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49274847" w:rsidR="00E90E49" w:rsidRPr="005D4D7E" w:rsidRDefault="00E90E49" w:rsidP="00327997">
      <w:pPr>
        <w:pStyle w:val="3GPPHeader"/>
        <w:rPr>
          <w:highlight w:val="yellow"/>
          <w:lang w:val="en-US"/>
        </w:rPr>
      </w:pPr>
      <w:r w:rsidRPr="00327997">
        <w:t>3GPP TSG-RAN WG</w:t>
      </w:r>
      <w:r w:rsidR="00790B99" w:rsidRPr="00327997">
        <w:t>1</w:t>
      </w:r>
      <w:r w:rsidR="00A85C6C">
        <w:t xml:space="preserve"> #</w:t>
      </w:r>
      <w:r w:rsidR="00356A14">
        <w:t>89</w:t>
      </w:r>
      <w:r w:rsidR="00465ABC">
        <w:t>ah-NR</w:t>
      </w:r>
      <w:r w:rsidRPr="00327997">
        <w:tab/>
      </w:r>
      <w:r w:rsidR="00790B99" w:rsidRPr="005D4D7E">
        <w:t>R1</w:t>
      </w:r>
      <w:r w:rsidR="00091557" w:rsidRPr="005D4D7E">
        <w:t>-</w:t>
      </w:r>
      <w:bookmarkStart w:id="0" w:name="_GoBack"/>
      <w:r w:rsidR="005F3025" w:rsidRPr="005D4D7E">
        <w:t>1</w:t>
      </w:r>
      <w:r w:rsidR="00A85C6C" w:rsidRPr="005D4D7E">
        <w:t>7</w:t>
      </w:r>
      <w:r w:rsidR="005D4D7E" w:rsidRPr="005D4D7E">
        <w:t>11904</w:t>
      </w:r>
      <w:bookmarkEnd w:id="0"/>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A61A7F8" w:rsidR="00E90E49" w:rsidRPr="00327997" w:rsidRDefault="003D3C45" w:rsidP="00327997">
      <w:pPr>
        <w:pStyle w:val="3GPPHeader"/>
      </w:pPr>
      <w:r w:rsidRPr="00327997">
        <w:t>Title:</w:t>
      </w:r>
      <w:r w:rsidR="00E90E49" w:rsidRPr="00327997">
        <w:tab/>
      </w:r>
      <w:r w:rsidR="000C3890">
        <w:t>Summary of views on CSI feedback</w:t>
      </w:r>
      <w:r w:rsidR="00266E47">
        <w:t xml:space="preserve"> for Type I and Type II </w:t>
      </w:r>
    </w:p>
    <w:p w14:paraId="2D554DE3" w14:textId="5A978B7E" w:rsidR="00952A24" w:rsidRPr="00327997" w:rsidRDefault="00952A24" w:rsidP="00327997">
      <w:pPr>
        <w:pStyle w:val="3GPPHeader"/>
      </w:pPr>
      <w:r w:rsidRPr="00327997">
        <w:t>Agenda Item:</w:t>
      </w:r>
      <w:r w:rsidRPr="00327997">
        <w:tab/>
      </w:r>
      <w:r w:rsidR="000C3890">
        <w:t>5.1.3.4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6A942F8" w14:textId="77777777" w:rsidR="000C3890" w:rsidRPr="00AA1B25" w:rsidRDefault="000C3890" w:rsidP="000C3890">
      <w:pPr>
        <w:pStyle w:val="3GPPHeader"/>
        <w:rPr>
          <w:lang w:val="en-US"/>
        </w:rPr>
      </w:pPr>
      <w:bookmarkStart w:id="1" w:name="_Ref178064866"/>
    </w:p>
    <w:p w14:paraId="167AE4C2" w14:textId="77777777" w:rsidR="000C3890" w:rsidRPr="00CE0424" w:rsidRDefault="000C3890" w:rsidP="000C3890">
      <w:pPr>
        <w:pStyle w:val="Heading1"/>
      </w:pPr>
      <w:r>
        <w:t>Introduction</w:t>
      </w:r>
    </w:p>
    <w:p w14:paraId="03A6B6F4" w14:textId="2E853D78" w:rsidR="000C3890" w:rsidRDefault="000C3890" w:rsidP="000C3890">
      <w:pPr>
        <w:pStyle w:val="BodyText"/>
      </w:pPr>
      <w:r>
        <w:t xml:space="preserve">In the previous RAN1 meetings, there have been various agreements related to CSI reporting. </w:t>
      </w:r>
    </w:p>
    <w:p w14:paraId="2DC56544" w14:textId="77777777" w:rsidR="000C3890" w:rsidRPr="000501B3" w:rsidRDefault="000C3890" w:rsidP="000C3890">
      <w:pPr>
        <w:pStyle w:val="BodyText"/>
        <w:rPr>
          <w:b/>
        </w:rPr>
      </w:pPr>
      <w:r w:rsidRPr="000501B3">
        <w:rPr>
          <w:b/>
        </w:rPr>
        <w:t>Agreements related to periodicity of CSI reporting:</w:t>
      </w:r>
    </w:p>
    <w:p w14:paraId="08CAA524" w14:textId="77777777" w:rsidR="000C3890" w:rsidRPr="000501B3" w:rsidRDefault="000C3890" w:rsidP="000C3890">
      <w:pPr>
        <w:rPr>
          <w:rFonts w:eastAsia="MS Mincho"/>
          <w:highlight w:val="yellow"/>
          <w:u w:val="single"/>
          <w:lang w:val="en-US" w:eastAsia="ja-JP"/>
        </w:rPr>
      </w:pPr>
      <w:r w:rsidRPr="000501B3">
        <w:rPr>
          <w:rFonts w:eastAsia="MS Mincho" w:hint="eastAsia"/>
          <w:highlight w:val="green"/>
          <w:u w:val="single"/>
          <w:lang w:val="en-US" w:eastAsia="ja-JP"/>
        </w:rPr>
        <w:t>Agreements:</w:t>
      </w:r>
    </w:p>
    <w:p w14:paraId="612E1BD6" w14:textId="77777777" w:rsidR="000C3890" w:rsidRPr="007C3D44" w:rsidRDefault="000C3890" w:rsidP="000C3890">
      <w:pPr>
        <w:numPr>
          <w:ilvl w:val="0"/>
          <w:numId w:val="17"/>
        </w:numPr>
        <w:overflowPunct/>
        <w:autoSpaceDE/>
        <w:autoSpaceDN/>
        <w:adjustRightInd/>
        <w:spacing w:after="0" w:line="259" w:lineRule="auto"/>
        <w:jc w:val="left"/>
        <w:textAlignment w:val="auto"/>
        <w:rPr>
          <w:rFonts w:eastAsia="MS Mincho"/>
          <w:lang w:val="en-US" w:eastAsia="ja-JP"/>
        </w:rPr>
      </w:pPr>
      <w:r w:rsidRPr="007C3D44">
        <w:rPr>
          <w:rFonts w:eastAsia="MS Mincho"/>
          <w:lang w:val="en-US" w:eastAsia="ja-JP"/>
        </w:rPr>
        <w:t>NR supports aperiodic CSI reporting</w:t>
      </w:r>
    </w:p>
    <w:p w14:paraId="40EEBEB4" w14:textId="77777777" w:rsidR="000C3890" w:rsidRPr="00C04E1F" w:rsidRDefault="000C3890" w:rsidP="000C3890">
      <w:pPr>
        <w:numPr>
          <w:ilvl w:val="0"/>
          <w:numId w:val="17"/>
        </w:numPr>
        <w:overflowPunct/>
        <w:autoSpaceDE/>
        <w:autoSpaceDN/>
        <w:adjustRightInd/>
        <w:spacing w:after="0" w:line="259" w:lineRule="auto"/>
        <w:jc w:val="left"/>
        <w:textAlignment w:val="auto"/>
        <w:rPr>
          <w:rFonts w:eastAsia="MS Mincho"/>
          <w:iCs/>
          <w:lang w:val="en-US" w:eastAsia="ja-JP"/>
        </w:rPr>
      </w:pPr>
      <w:r w:rsidRPr="00C04E1F">
        <w:rPr>
          <w:rFonts w:eastAsia="MS Mincho"/>
          <w:iCs/>
          <w:lang w:val="en-US" w:eastAsia="ja-JP"/>
        </w:rPr>
        <w:t>For NR, support both periodic and semi-persistent CSI reporting:</w:t>
      </w:r>
    </w:p>
    <w:p w14:paraId="2216D0B1" w14:textId="77777777" w:rsidR="000C3890" w:rsidRPr="00C04E1F" w:rsidRDefault="000C3890" w:rsidP="000C3890">
      <w:pPr>
        <w:numPr>
          <w:ilvl w:val="1"/>
          <w:numId w:val="17"/>
        </w:numPr>
        <w:overflowPunct/>
        <w:autoSpaceDE/>
        <w:autoSpaceDN/>
        <w:adjustRightInd/>
        <w:spacing w:after="0" w:line="259" w:lineRule="auto"/>
        <w:jc w:val="left"/>
        <w:textAlignment w:val="auto"/>
        <w:rPr>
          <w:rFonts w:eastAsia="MS Mincho"/>
          <w:iCs/>
          <w:lang w:val="en-US" w:eastAsia="ja-JP"/>
        </w:rPr>
      </w:pPr>
      <w:r w:rsidRPr="00C04E1F">
        <w:rPr>
          <w:rFonts w:eastAsia="MS Mincho"/>
          <w:iCs/>
          <w:lang w:val="en-US" w:eastAsia="ja-JP"/>
        </w:rPr>
        <w:t>For periodic: higher-layer configuration of reporting periodicity and timing offset</w:t>
      </w:r>
    </w:p>
    <w:p w14:paraId="6050CCD9" w14:textId="77777777" w:rsidR="000C3890" w:rsidRPr="00C04E1F" w:rsidRDefault="000C3890" w:rsidP="000C3890">
      <w:pPr>
        <w:numPr>
          <w:ilvl w:val="1"/>
          <w:numId w:val="17"/>
        </w:numPr>
        <w:overflowPunct/>
        <w:autoSpaceDE/>
        <w:autoSpaceDN/>
        <w:adjustRightInd/>
        <w:spacing w:after="0" w:line="259" w:lineRule="auto"/>
        <w:jc w:val="left"/>
        <w:textAlignment w:val="auto"/>
        <w:rPr>
          <w:rFonts w:eastAsia="MS Mincho"/>
          <w:iCs/>
          <w:lang w:val="en-US" w:eastAsia="ja-JP"/>
        </w:rPr>
      </w:pPr>
      <w:r w:rsidRPr="00C04E1F">
        <w:rPr>
          <w:rFonts w:eastAsia="MS Mincho"/>
          <w:iCs/>
          <w:lang w:val="en-US" w:eastAsia="ja-JP"/>
        </w:rPr>
        <w:t>FFS for the case of semi-persistent CSI reporting w.r.t. reporting periodicity and timing offset</w:t>
      </w:r>
    </w:p>
    <w:p w14:paraId="16CF83AA" w14:textId="77777777" w:rsidR="000C3890" w:rsidRDefault="000C3890" w:rsidP="000C3890">
      <w:pPr>
        <w:numPr>
          <w:ilvl w:val="1"/>
          <w:numId w:val="17"/>
        </w:numPr>
        <w:overflowPunct/>
        <w:autoSpaceDE/>
        <w:autoSpaceDN/>
        <w:adjustRightInd/>
        <w:spacing w:after="0" w:line="259" w:lineRule="auto"/>
        <w:jc w:val="left"/>
        <w:textAlignment w:val="auto"/>
        <w:rPr>
          <w:rFonts w:eastAsia="MS Mincho"/>
          <w:iCs/>
          <w:lang w:val="en-US" w:eastAsia="ja-JP"/>
        </w:rPr>
      </w:pPr>
      <w:r w:rsidRPr="00C04E1F">
        <w:rPr>
          <w:rFonts w:eastAsia="MS Mincho"/>
          <w:iCs/>
          <w:lang w:val="en-US" w:eastAsia="ja-JP"/>
        </w:rPr>
        <w:t>FFS on detailed signaling</w:t>
      </w:r>
    </w:p>
    <w:p w14:paraId="31FADAA3" w14:textId="77777777" w:rsidR="000C3890" w:rsidRDefault="000C3890" w:rsidP="000C3890">
      <w:pPr>
        <w:overflowPunct/>
        <w:autoSpaceDE/>
        <w:autoSpaceDN/>
        <w:adjustRightInd/>
        <w:spacing w:after="0"/>
        <w:jc w:val="left"/>
        <w:textAlignment w:val="auto"/>
        <w:rPr>
          <w:rFonts w:eastAsia="MS Mincho"/>
          <w:iCs/>
          <w:lang w:val="en-US" w:eastAsia="ja-JP"/>
        </w:rPr>
      </w:pPr>
    </w:p>
    <w:p w14:paraId="7FA27CCC" w14:textId="77777777" w:rsidR="000C3890" w:rsidRPr="000501B3" w:rsidRDefault="000C3890" w:rsidP="000C3890">
      <w:pPr>
        <w:overflowPunct/>
        <w:autoSpaceDE/>
        <w:autoSpaceDN/>
        <w:adjustRightInd/>
        <w:spacing w:after="0"/>
        <w:jc w:val="left"/>
        <w:textAlignment w:val="auto"/>
        <w:rPr>
          <w:rFonts w:eastAsia="MS Mincho"/>
          <w:b/>
          <w:iCs/>
          <w:lang w:val="en-US" w:eastAsia="ja-JP"/>
        </w:rPr>
      </w:pPr>
      <w:r w:rsidRPr="000501B3">
        <w:rPr>
          <w:rFonts w:eastAsia="MS Mincho"/>
          <w:b/>
          <w:iCs/>
          <w:lang w:val="en-US" w:eastAsia="ja-JP"/>
        </w:rPr>
        <w:t>Agreements related to frequency-granularity of CSI reporting:</w:t>
      </w:r>
    </w:p>
    <w:p w14:paraId="179A994B" w14:textId="77777777" w:rsidR="000C3890" w:rsidRDefault="000C3890" w:rsidP="000C3890">
      <w:pPr>
        <w:overflowPunct/>
        <w:autoSpaceDE/>
        <w:autoSpaceDN/>
        <w:adjustRightInd/>
        <w:spacing w:after="0"/>
        <w:jc w:val="left"/>
        <w:textAlignment w:val="auto"/>
        <w:rPr>
          <w:rFonts w:eastAsia="MS Mincho"/>
          <w:iCs/>
          <w:lang w:val="en-US" w:eastAsia="ja-JP"/>
        </w:rPr>
      </w:pPr>
    </w:p>
    <w:p w14:paraId="20F79D67" w14:textId="77777777" w:rsidR="000C3890" w:rsidRPr="00AB0C86" w:rsidRDefault="000C3890" w:rsidP="000C3890">
      <w:pPr>
        <w:rPr>
          <w:rFonts w:eastAsia="MS Mincho"/>
          <w:lang w:eastAsia="ja-JP"/>
        </w:rPr>
      </w:pPr>
      <w:r w:rsidRPr="00AB0C86">
        <w:rPr>
          <w:rFonts w:eastAsia="MS Mincho"/>
          <w:highlight w:val="green"/>
          <w:lang w:eastAsia="ja-JP"/>
        </w:rPr>
        <w:t>Agreements</w:t>
      </w:r>
      <w:r w:rsidRPr="00AB0C86">
        <w:rPr>
          <w:rFonts w:eastAsia="MS Mincho"/>
          <w:lang w:eastAsia="ja-JP"/>
        </w:rPr>
        <w:t>:</w:t>
      </w:r>
    </w:p>
    <w:p w14:paraId="565E3303" w14:textId="77777777" w:rsidR="000C3890" w:rsidRPr="00AB0C86" w:rsidRDefault="000C3890" w:rsidP="000C3890">
      <w:pPr>
        <w:numPr>
          <w:ilvl w:val="0"/>
          <w:numId w:val="22"/>
        </w:numPr>
        <w:overflowPunct/>
        <w:autoSpaceDE/>
        <w:autoSpaceDN/>
        <w:adjustRightInd/>
        <w:spacing w:after="0" w:line="259" w:lineRule="auto"/>
        <w:jc w:val="left"/>
        <w:textAlignment w:val="auto"/>
        <w:rPr>
          <w:rFonts w:eastAsia="MS Mincho"/>
          <w:lang w:val="en-US" w:eastAsia="ja-JP"/>
        </w:rPr>
      </w:pPr>
      <w:r w:rsidRPr="00AB0C86">
        <w:rPr>
          <w:rFonts w:eastAsia="MS Mincho"/>
          <w:lang w:val="en-US" w:eastAsia="ja-JP"/>
        </w:rPr>
        <w:t>Define “CSI reporting band” as a collection of (contiguous or non-contiguous) subbands pertinent to a CSI reporting setting</w:t>
      </w:r>
    </w:p>
    <w:p w14:paraId="76D7D593" w14:textId="77777777" w:rsidR="000C3890" w:rsidRPr="00AB0C86" w:rsidRDefault="000C3890" w:rsidP="000C3890">
      <w:pPr>
        <w:numPr>
          <w:ilvl w:val="1"/>
          <w:numId w:val="22"/>
        </w:numPr>
        <w:overflowPunct/>
        <w:autoSpaceDE/>
        <w:autoSpaceDN/>
        <w:adjustRightInd/>
        <w:spacing w:after="0" w:line="259" w:lineRule="auto"/>
        <w:jc w:val="left"/>
        <w:textAlignment w:val="auto"/>
        <w:rPr>
          <w:rFonts w:eastAsia="MS Mincho"/>
          <w:lang w:val="en-US" w:eastAsia="ja-JP"/>
        </w:rPr>
      </w:pPr>
      <w:r w:rsidRPr="00AB0C86">
        <w:rPr>
          <w:rFonts w:eastAsia="MS Mincho"/>
          <w:lang w:val="en-US" w:eastAsia="ja-JP"/>
        </w:rPr>
        <w:t>FFS how the CSI reporting band is determined</w:t>
      </w:r>
    </w:p>
    <w:p w14:paraId="51296049" w14:textId="77777777" w:rsidR="000C3890" w:rsidRPr="00AB0C86" w:rsidRDefault="000C3890" w:rsidP="000C3890">
      <w:pPr>
        <w:numPr>
          <w:ilvl w:val="0"/>
          <w:numId w:val="22"/>
        </w:numPr>
        <w:overflowPunct/>
        <w:autoSpaceDE/>
        <w:autoSpaceDN/>
        <w:adjustRightInd/>
        <w:spacing w:after="0" w:line="259" w:lineRule="auto"/>
        <w:jc w:val="left"/>
        <w:textAlignment w:val="auto"/>
        <w:rPr>
          <w:rFonts w:eastAsia="MS Mincho"/>
          <w:lang w:val="en-US" w:eastAsia="ja-JP"/>
        </w:rPr>
      </w:pPr>
      <w:r w:rsidRPr="00AB0C86">
        <w:rPr>
          <w:rFonts w:eastAsia="MS Mincho"/>
          <w:lang w:val="en-US" w:eastAsia="ja-JP"/>
        </w:rPr>
        <w:t>Three frequency granularities are supported:</w:t>
      </w:r>
    </w:p>
    <w:p w14:paraId="3B5FC256" w14:textId="77777777" w:rsidR="000C3890" w:rsidRPr="00AB0C86" w:rsidRDefault="000C3890" w:rsidP="000C3890">
      <w:pPr>
        <w:numPr>
          <w:ilvl w:val="1"/>
          <w:numId w:val="22"/>
        </w:numPr>
        <w:overflowPunct/>
        <w:autoSpaceDE/>
        <w:autoSpaceDN/>
        <w:adjustRightInd/>
        <w:spacing w:after="0" w:line="259" w:lineRule="auto"/>
        <w:jc w:val="left"/>
        <w:textAlignment w:val="auto"/>
        <w:rPr>
          <w:rFonts w:eastAsia="MS Mincho"/>
          <w:lang w:val="en-US" w:eastAsia="ja-JP"/>
        </w:rPr>
      </w:pPr>
      <w:r w:rsidRPr="00AB0C86">
        <w:rPr>
          <w:rFonts w:eastAsia="MS Mincho"/>
          <w:lang w:val="en-US" w:eastAsia="ja-JP"/>
        </w:rPr>
        <w:t>Wideband reporting</w:t>
      </w:r>
    </w:p>
    <w:p w14:paraId="63AF33B5" w14:textId="77777777" w:rsidR="000C3890" w:rsidRPr="00AB0C86" w:rsidRDefault="000C3890" w:rsidP="000C3890">
      <w:pPr>
        <w:numPr>
          <w:ilvl w:val="1"/>
          <w:numId w:val="22"/>
        </w:numPr>
        <w:overflowPunct/>
        <w:autoSpaceDE/>
        <w:autoSpaceDN/>
        <w:adjustRightInd/>
        <w:spacing w:after="0" w:line="259" w:lineRule="auto"/>
        <w:jc w:val="left"/>
        <w:textAlignment w:val="auto"/>
        <w:rPr>
          <w:rFonts w:eastAsia="MS Mincho"/>
          <w:lang w:val="en-US" w:eastAsia="ja-JP"/>
        </w:rPr>
      </w:pPr>
      <w:r w:rsidRPr="00AB0C86">
        <w:rPr>
          <w:rFonts w:eastAsia="MS Mincho"/>
          <w:lang w:val="en-US" w:eastAsia="ja-JP"/>
        </w:rPr>
        <w:t>Partial band reporting</w:t>
      </w:r>
    </w:p>
    <w:p w14:paraId="535F981F" w14:textId="77777777" w:rsidR="000C3890" w:rsidRPr="00AB0C86" w:rsidRDefault="000C3890" w:rsidP="000C3890">
      <w:pPr>
        <w:numPr>
          <w:ilvl w:val="1"/>
          <w:numId w:val="22"/>
        </w:numPr>
        <w:overflowPunct/>
        <w:autoSpaceDE/>
        <w:autoSpaceDN/>
        <w:adjustRightInd/>
        <w:spacing w:after="0" w:line="259" w:lineRule="auto"/>
        <w:jc w:val="left"/>
        <w:textAlignment w:val="auto"/>
        <w:rPr>
          <w:rFonts w:eastAsia="MS Mincho"/>
          <w:lang w:val="en-US" w:eastAsia="ja-JP"/>
        </w:rPr>
      </w:pPr>
      <w:r w:rsidRPr="00AB0C86">
        <w:rPr>
          <w:rFonts w:eastAsia="MS Mincho"/>
          <w:lang w:val="en-US" w:eastAsia="ja-JP"/>
        </w:rPr>
        <w:t>Subband reporting</w:t>
      </w:r>
    </w:p>
    <w:p w14:paraId="155BB049" w14:textId="77777777" w:rsidR="000C3890" w:rsidRDefault="000C3890" w:rsidP="000C3890">
      <w:pPr>
        <w:overflowPunct/>
        <w:autoSpaceDE/>
        <w:autoSpaceDN/>
        <w:adjustRightInd/>
        <w:spacing w:after="0"/>
        <w:ind w:left="720"/>
        <w:jc w:val="left"/>
        <w:textAlignment w:val="auto"/>
        <w:rPr>
          <w:rFonts w:eastAsia="MS Mincho"/>
          <w:lang w:val="en-US" w:eastAsia="ja-JP"/>
        </w:rPr>
      </w:pPr>
    </w:p>
    <w:p w14:paraId="79869DE2" w14:textId="77777777" w:rsidR="000C3890" w:rsidRDefault="000C3890" w:rsidP="000C3890">
      <w:pPr>
        <w:overflowPunct/>
        <w:autoSpaceDE/>
        <w:autoSpaceDN/>
        <w:adjustRightInd/>
        <w:spacing w:after="0"/>
        <w:jc w:val="left"/>
        <w:textAlignment w:val="auto"/>
        <w:rPr>
          <w:rFonts w:eastAsia="MS Mincho"/>
          <w:lang w:val="en-US" w:eastAsia="ja-JP"/>
        </w:rPr>
      </w:pPr>
      <w:r w:rsidRPr="000501B3">
        <w:rPr>
          <w:rFonts w:eastAsia="MS Mincho"/>
          <w:b/>
          <w:lang w:val="en-US" w:eastAsia="ja-JP"/>
        </w:rPr>
        <w:t>Agreements related to physical channels carrying CSI reports:</w:t>
      </w:r>
    </w:p>
    <w:p w14:paraId="3C63DE3D" w14:textId="77777777" w:rsidR="000C3890" w:rsidRDefault="000C3890" w:rsidP="000C3890">
      <w:pPr>
        <w:overflowPunct/>
        <w:autoSpaceDE/>
        <w:autoSpaceDN/>
        <w:adjustRightInd/>
        <w:spacing w:after="0"/>
        <w:jc w:val="left"/>
        <w:textAlignment w:val="auto"/>
        <w:rPr>
          <w:rFonts w:eastAsia="MS Mincho"/>
          <w:lang w:val="en-US" w:eastAsia="ja-JP"/>
        </w:rPr>
      </w:pPr>
    </w:p>
    <w:p w14:paraId="5E519CCE" w14:textId="77777777" w:rsidR="000C3890" w:rsidRPr="004B48A1" w:rsidRDefault="000C3890" w:rsidP="000C3890">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7BF97215" w14:textId="77777777" w:rsidR="000C3890" w:rsidRPr="004B48A1" w:rsidRDefault="000C3890" w:rsidP="000C3890">
      <w:pPr>
        <w:numPr>
          <w:ilvl w:val="0"/>
          <w:numId w:val="18"/>
        </w:numPr>
        <w:overflowPunct/>
        <w:autoSpaceDE/>
        <w:autoSpaceDN/>
        <w:adjustRightInd/>
        <w:spacing w:after="0" w:line="259" w:lineRule="auto"/>
        <w:jc w:val="left"/>
        <w:textAlignment w:val="auto"/>
        <w:rPr>
          <w:rFonts w:eastAsia="MS Mincho"/>
          <w:iCs/>
          <w:lang w:val="en-US" w:eastAsia="ja-JP"/>
        </w:rPr>
      </w:pPr>
      <w:r w:rsidRPr="004B48A1">
        <w:rPr>
          <w:rFonts w:eastAsia="MS Mincho"/>
          <w:iCs/>
          <w:lang w:val="en-US" w:eastAsia="ja-JP"/>
        </w:rPr>
        <w:t>Support following features for NR CSI acquisition</w:t>
      </w:r>
    </w:p>
    <w:p w14:paraId="2B9A9B5F" w14:textId="77777777" w:rsidR="000C3890" w:rsidRPr="004B48A1" w:rsidRDefault="000C3890" w:rsidP="000C3890">
      <w:pPr>
        <w:numPr>
          <w:ilvl w:val="1"/>
          <w:numId w:val="18"/>
        </w:numPr>
        <w:overflowPunct/>
        <w:autoSpaceDE/>
        <w:autoSpaceDN/>
        <w:adjustRightInd/>
        <w:spacing w:after="0" w:line="259" w:lineRule="auto"/>
        <w:jc w:val="left"/>
        <w:textAlignment w:val="auto"/>
        <w:rPr>
          <w:rFonts w:eastAsia="MS Mincho"/>
          <w:iCs/>
          <w:lang w:val="en-US" w:eastAsia="ja-JP"/>
        </w:rPr>
      </w:pPr>
      <w:r w:rsidRPr="004B48A1">
        <w:rPr>
          <w:rFonts w:eastAsia="MS Mincho"/>
          <w:iCs/>
          <w:lang w:val="en-US" w:eastAsia="ja-JP"/>
        </w:rPr>
        <w:t>CSI reporting via short duration PUCCH</w:t>
      </w:r>
    </w:p>
    <w:p w14:paraId="65475C35" w14:textId="77777777" w:rsidR="000C3890" w:rsidRPr="004B48A1" w:rsidRDefault="000C3890" w:rsidP="000C3890">
      <w:pPr>
        <w:numPr>
          <w:ilvl w:val="2"/>
          <w:numId w:val="18"/>
        </w:numPr>
        <w:overflowPunct/>
        <w:autoSpaceDE/>
        <w:autoSpaceDN/>
        <w:adjustRightInd/>
        <w:spacing w:after="0" w:line="259" w:lineRule="auto"/>
        <w:jc w:val="left"/>
        <w:textAlignment w:val="auto"/>
        <w:rPr>
          <w:rFonts w:eastAsia="MS Mincho"/>
          <w:iCs/>
          <w:lang w:val="en-US" w:eastAsia="ja-JP"/>
        </w:rPr>
      </w:pPr>
      <w:r w:rsidRPr="004B48A1">
        <w:rPr>
          <w:rFonts w:eastAsia="MS Mincho"/>
          <w:iCs/>
          <w:lang w:val="en-US" w:eastAsia="ja-JP"/>
        </w:rPr>
        <w:t>FFS on detailed setting in CSI reporting setting</w:t>
      </w:r>
    </w:p>
    <w:p w14:paraId="7DA94F24" w14:textId="77777777" w:rsidR="000C3890" w:rsidRPr="004B48A1" w:rsidRDefault="000C3890" w:rsidP="000C3890">
      <w:pPr>
        <w:numPr>
          <w:ilvl w:val="1"/>
          <w:numId w:val="18"/>
        </w:numPr>
        <w:overflowPunct/>
        <w:autoSpaceDE/>
        <w:autoSpaceDN/>
        <w:adjustRightInd/>
        <w:spacing w:after="0" w:line="259" w:lineRule="auto"/>
        <w:jc w:val="left"/>
        <w:textAlignment w:val="auto"/>
        <w:rPr>
          <w:rFonts w:eastAsia="MS Mincho"/>
          <w:iCs/>
          <w:lang w:val="en-US" w:eastAsia="ja-JP"/>
        </w:rPr>
      </w:pPr>
      <w:r w:rsidRPr="004B48A1">
        <w:rPr>
          <w:rFonts w:eastAsia="MS Mincho"/>
          <w:iCs/>
          <w:lang w:val="en-US" w:eastAsia="ja-JP"/>
        </w:rPr>
        <w:t>CSI reporting via long duration PUCCH</w:t>
      </w:r>
    </w:p>
    <w:p w14:paraId="634E1BE0" w14:textId="77777777" w:rsidR="000C3890" w:rsidRPr="004B48A1" w:rsidRDefault="000C3890" w:rsidP="000C3890">
      <w:pPr>
        <w:numPr>
          <w:ilvl w:val="2"/>
          <w:numId w:val="18"/>
        </w:numPr>
        <w:overflowPunct/>
        <w:autoSpaceDE/>
        <w:autoSpaceDN/>
        <w:adjustRightInd/>
        <w:spacing w:after="0" w:line="259" w:lineRule="auto"/>
        <w:jc w:val="left"/>
        <w:textAlignment w:val="auto"/>
        <w:rPr>
          <w:rFonts w:eastAsia="MS Mincho"/>
          <w:iCs/>
          <w:lang w:val="en-US" w:eastAsia="ja-JP"/>
        </w:rPr>
      </w:pPr>
      <w:r w:rsidRPr="004B48A1">
        <w:rPr>
          <w:rFonts w:eastAsia="MS Mincho"/>
          <w:iCs/>
          <w:lang w:val="en-US" w:eastAsia="ja-JP"/>
        </w:rPr>
        <w:t>FFS on detailed setting in CSI reporting setting</w:t>
      </w:r>
    </w:p>
    <w:p w14:paraId="46904DB2" w14:textId="77777777" w:rsidR="000C3890" w:rsidRPr="004B48A1" w:rsidRDefault="000C3890" w:rsidP="000C3890">
      <w:pPr>
        <w:numPr>
          <w:ilvl w:val="1"/>
          <w:numId w:val="18"/>
        </w:numPr>
        <w:overflowPunct/>
        <w:autoSpaceDE/>
        <w:autoSpaceDN/>
        <w:adjustRightInd/>
        <w:spacing w:after="0" w:line="259" w:lineRule="auto"/>
        <w:jc w:val="left"/>
        <w:textAlignment w:val="auto"/>
        <w:rPr>
          <w:rFonts w:eastAsia="MS Mincho"/>
          <w:iCs/>
          <w:lang w:val="en-US" w:eastAsia="ja-JP"/>
        </w:rPr>
      </w:pPr>
      <w:r w:rsidRPr="004B48A1">
        <w:rPr>
          <w:rFonts w:eastAsia="MS Mincho"/>
          <w:iCs/>
          <w:lang w:val="en-US" w:eastAsia="ja-JP"/>
        </w:rPr>
        <w:t>PUCCH reporting which is contained in a single slot</w:t>
      </w:r>
    </w:p>
    <w:p w14:paraId="29018008" w14:textId="77777777" w:rsidR="000C3890" w:rsidRPr="000C4839" w:rsidRDefault="000C3890" w:rsidP="000C3890">
      <w:pPr>
        <w:numPr>
          <w:ilvl w:val="2"/>
          <w:numId w:val="18"/>
        </w:numPr>
        <w:overflowPunct/>
        <w:autoSpaceDE/>
        <w:autoSpaceDN/>
        <w:adjustRightInd/>
        <w:spacing w:after="0" w:line="259" w:lineRule="auto"/>
        <w:jc w:val="left"/>
        <w:textAlignment w:val="auto"/>
        <w:rPr>
          <w:rFonts w:eastAsia="MS Mincho"/>
          <w:iCs/>
          <w:lang w:eastAsia="ja-JP"/>
        </w:rPr>
      </w:pPr>
      <w:r w:rsidRPr="000C4839">
        <w:rPr>
          <w:rFonts w:eastAsia="MS Mincho"/>
          <w:iCs/>
          <w:lang w:val="en-US" w:eastAsia="ja-JP"/>
        </w:rPr>
        <w:t>FFS on PUCCH reporting which is contained in multiple slots</w:t>
      </w:r>
    </w:p>
    <w:p w14:paraId="399968A1" w14:textId="77777777" w:rsidR="000C3890" w:rsidRPr="00B731A8" w:rsidRDefault="000C3890" w:rsidP="000C3890">
      <w:pPr>
        <w:rPr>
          <w:rFonts w:eastAsia="MS Mincho"/>
          <w:lang w:eastAsia="ja-JP"/>
        </w:rPr>
      </w:pPr>
      <w:r w:rsidRPr="00B731A8">
        <w:rPr>
          <w:rFonts w:eastAsia="MS Mincho"/>
          <w:highlight w:val="green"/>
          <w:lang w:eastAsia="ja-JP"/>
        </w:rPr>
        <w:t>Agreements</w:t>
      </w:r>
      <w:r w:rsidRPr="00B731A8">
        <w:rPr>
          <w:rFonts w:eastAsia="MS Mincho"/>
          <w:lang w:eastAsia="ja-JP"/>
        </w:rPr>
        <w:t>:</w:t>
      </w:r>
    </w:p>
    <w:p w14:paraId="4D4FCB65" w14:textId="77777777" w:rsidR="000C3890" w:rsidRPr="00B731A8" w:rsidRDefault="000C3890" w:rsidP="000C3890">
      <w:pPr>
        <w:numPr>
          <w:ilvl w:val="0"/>
          <w:numId w:val="20"/>
        </w:numPr>
        <w:overflowPunct/>
        <w:autoSpaceDE/>
        <w:autoSpaceDN/>
        <w:adjustRightInd/>
        <w:spacing w:after="0" w:line="259" w:lineRule="auto"/>
        <w:jc w:val="left"/>
        <w:textAlignment w:val="auto"/>
        <w:rPr>
          <w:rFonts w:eastAsia="MS Mincho"/>
          <w:lang w:eastAsia="ja-JP"/>
        </w:rPr>
      </w:pPr>
      <w:r w:rsidRPr="00B731A8">
        <w:rPr>
          <w:rFonts w:eastAsia="MS Mincho"/>
          <w:lang w:eastAsia="ja-JP"/>
        </w:rPr>
        <w:t xml:space="preserve">RAN1 supports aperiodic CSI report on PUSCH, including two cases: </w:t>
      </w:r>
    </w:p>
    <w:p w14:paraId="093AB28B" w14:textId="77777777" w:rsidR="000C3890" w:rsidRPr="00B731A8" w:rsidRDefault="000C3890" w:rsidP="000C3890">
      <w:pPr>
        <w:numPr>
          <w:ilvl w:val="1"/>
          <w:numId w:val="20"/>
        </w:numPr>
        <w:overflowPunct/>
        <w:autoSpaceDE/>
        <w:autoSpaceDN/>
        <w:adjustRightInd/>
        <w:spacing w:after="0" w:line="259" w:lineRule="auto"/>
        <w:jc w:val="left"/>
        <w:textAlignment w:val="auto"/>
        <w:rPr>
          <w:rFonts w:eastAsia="MS Mincho"/>
          <w:lang w:eastAsia="ja-JP"/>
        </w:rPr>
      </w:pPr>
      <w:r w:rsidRPr="00B731A8">
        <w:rPr>
          <w:rFonts w:eastAsia="MS Mincho"/>
          <w:lang w:eastAsia="ja-JP"/>
        </w:rPr>
        <w:t>Case-1: CSI reports multiplexing with uplink data in PUSCH</w:t>
      </w:r>
    </w:p>
    <w:p w14:paraId="2BE03199" w14:textId="77777777" w:rsidR="000C3890" w:rsidRPr="00B731A8" w:rsidRDefault="000C3890" w:rsidP="000C3890">
      <w:pPr>
        <w:numPr>
          <w:ilvl w:val="1"/>
          <w:numId w:val="20"/>
        </w:numPr>
        <w:overflowPunct/>
        <w:autoSpaceDE/>
        <w:autoSpaceDN/>
        <w:adjustRightInd/>
        <w:spacing w:after="0" w:line="259" w:lineRule="auto"/>
        <w:jc w:val="left"/>
        <w:textAlignment w:val="auto"/>
        <w:rPr>
          <w:rFonts w:eastAsia="MS Mincho"/>
          <w:lang w:eastAsia="ja-JP"/>
        </w:rPr>
      </w:pPr>
      <w:r w:rsidRPr="00B731A8">
        <w:rPr>
          <w:rFonts w:eastAsia="MS Mincho"/>
          <w:lang w:eastAsia="ja-JP"/>
        </w:rPr>
        <w:t>Case-2: CSI reports only in PUSCH (no uplink data)</w:t>
      </w:r>
    </w:p>
    <w:p w14:paraId="52DB8FC6" w14:textId="77777777" w:rsidR="000C3890" w:rsidRPr="00B731A8" w:rsidRDefault="000C3890" w:rsidP="000C3890">
      <w:pPr>
        <w:numPr>
          <w:ilvl w:val="1"/>
          <w:numId w:val="20"/>
        </w:numPr>
        <w:overflowPunct/>
        <w:autoSpaceDE/>
        <w:autoSpaceDN/>
        <w:adjustRightInd/>
        <w:spacing w:after="0" w:line="259" w:lineRule="auto"/>
        <w:jc w:val="left"/>
        <w:textAlignment w:val="auto"/>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14:paraId="4C278CED" w14:textId="77777777" w:rsidR="000C3890" w:rsidRPr="00B731A8" w:rsidRDefault="000C3890" w:rsidP="000C3890">
      <w:pPr>
        <w:numPr>
          <w:ilvl w:val="0"/>
          <w:numId w:val="20"/>
        </w:numPr>
        <w:overflowPunct/>
        <w:autoSpaceDE/>
        <w:autoSpaceDN/>
        <w:adjustRightInd/>
        <w:spacing w:after="0" w:line="259" w:lineRule="auto"/>
        <w:jc w:val="left"/>
        <w:textAlignment w:val="auto"/>
        <w:rPr>
          <w:rFonts w:eastAsia="MS Mincho"/>
          <w:lang w:eastAsia="ja-JP"/>
        </w:rPr>
      </w:pPr>
      <w:r w:rsidRPr="00B731A8">
        <w:rPr>
          <w:rFonts w:eastAsia="MS Mincho"/>
          <w:lang w:eastAsia="ja-JP"/>
        </w:rPr>
        <w:t>FFS: aperiodic CSI report on PUCCH</w:t>
      </w:r>
    </w:p>
    <w:p w14:paraId="24562C74" w14:textId="77777777" w:rsidR="000C3890" w:rsidRPr="00501A5E" w:rsidRDefault="000C3890" w:rsidP="000C3890">
      <w:pPr>
        <w:overflowPunct/>
        <w:autoSpaceDE/>
        <w:autoSpaceDN/>
        <w:adjustRightInd/>
        <w:spacing w:after="0"/>
        <w:ind w:left="1440"/>
        <w:jc w:val="left"/>
        <w:textAlignment w:val="auto"/>
        <w:rPr>
          <w:rFonts w:eastAsia="MS Mincho"/>
          <w:lang w:val="en-US" w:eastAsia="ja-JP"/>
        </w:rPr>
      </w:pPr>
    </w:p>
    <w:p w14:paraId="18F41524" w14:textId="77777777" w:rsidR="000C3890" w:rsidRPr="000501B3" w:rsidRDefault="000C3890" w:rsidP="000C3890">
      <w:pPr>
        <w:rPr>
          <w:rFonts w:eastAsia="MS Mincho"/>
          <w:b/>
          <w:highlight w:val="green"/>
          <w:u w:val="single"/>
          <w:lang w:val="en-US" w:eastAsia="ja-JP"/>
        </w:rPr>
      </w:pPr>
      <w:r w:rsidRPr="000501B3">
        <w:rPr>
          <w:rFonts w:eastAsia="MS Mincho"/>
          <w:b/>
          <w:lang w:val="en-US" w:eastAsia="ja-JP"/>
        </w:rPr>
        <w:t>Agreements related to CSI reporting content:</w:t>
      </w:r>
    </w:p>
    <w:p w14:paraId="66DBC5FD" w14:textId="77777777" w:rsidR="000C3890" w:rsidRPr="003E184A" w:rsidRDefault="000C3890" w:rsidP="000C3890">
      <w:pPr>
        <w:rPr>
          <w:rFonts w:eastAsia="MS Mincho"/>
          <w:b/>
          <w:u w:val="single"/>
          <w:lang w:val="en-US" w:eastAsia="ja-JP"/>
        </w:rPr>
      </w:pPr>
      <w:r w:rsidRPr="00A4753B">
        <w:rPr>
          <w:rFonts w:eastAsia="MS Mincho" w:hint="eastAsia"/>
          <w:b/>
          <w:highlight w:val="green"/>
          <w:u w:val="single"/>
          <w:lang w:val="en-US" w:eastAsia="ja-JP"/>
        </w:rPr>
        <w:lastRenderedPageBreak/>
        <w:t>Agreements:</w:t>
      </w:r>
    </w:p>
    <w:p w14:paraId="184778CB" w14:textId="77777777" w:rsidR="000C3890" w:rsidRPr="003E184A" w:rsidRDefault="000C3890" w:rsidP="000C3890">
      <w:pPr>
        <w:numPr>
          <w:ilvl w:val="0"/>
          <w:numId w:val="23"/>
        </w:numPr>
        <w:overflowPunct/>
        <w:autoSpaceDE/>
        <w:autoSpaceDN/>
        <w:adjustRightInd/>
        <w:spacing w:after="0" w:line="259" w:lineRule="auto"/>
        <w:jc w:val="left"/>
        <w:textAlignment w:val="auto"/>
        <w:rPr>
          <w:rFonts w:eastAsia="MS Mincho"/>
          <w:lang w:val="en-US" w:eastAsia="ja-JP"/>
        </w:rPr>
      </w:pPr>
      <w:r>
        <w:rPr>
          <w:rFonts w:eastAsia="MS Mincho" w:hint="eastAsia"/>
          <w:lang w:val="en-US" w:eastAsia="ja-JP"/>
        </w:rPr>
        <w:t xml:space="preserve">For </w:t>
      </w:r>
      <w:r w:rsidRPr="00103434">
        <w:rPr>
          <w:rFonts w:eastAsia="MS Mincho"/>
          <w:lang w:val="en-US" w:eastAsia="ja-JP"/>
        </w:rPr>
        <w:t>Type I feedback</w:t>
      </w:r>
      <w:r>
        <w:rPr>
          <w:rFonts w:eastAsia="MS Mincho" w:hint="eastAsia"/>
          <w:lang w:val="en-US" w:eastAsia="ja-JP"/>
        </w:rPr>
        <w:t xml:space="preserve">, </w:t>
      </w:r>
      <w:r w:rsidRPr="003E184A">
        <w:rPr>
          <w:rFonts w:eastAsia="MS Mincho"/>
          <w:lang w:val="en-US" w:eastAsia="ja-JP"/>
        </w:rPr>
        <w:t>NR supports at least the following (DL) CSI reporting parameters</w:t>
      </w:r>
    </w:p>
    <w:p w14:paraId="08F1BD38" w14:textId="77777777" w:rsidR="000C3890" w:rsidRPr="003E184A" w:rsidRDefault="000C3890" w:rsidP="000C3890">
      <w:pPr>
        <w:numPr>
          <w:ilvl w:val="1"/>
          <w:numId w:val="23"/>
        </w:numPr>
        <w:overflowPunct/>
        <w:autoSpaceDE/>
        <w:autoSpaceDN/>
        <w:adjustRightInd/>
        <w:spacing w:after="0" w:line="259" w:lineRule="auto"/>
        <w:jc w:val="left"/>
        <w:textAlignment w:val="auto"/>
        <w:rPr>
          <w:rFonts w:eastAsia="MS Mincho"/>
          <w:lang w:val="en-US" w:eastAsia="ja-JP"/>
        </w:rPr>
      </w:pPr>
      <w:r>
        <w:rPr>
          <w:rFonts w:eastAsia="MS Mincho" w:hint="eastAsia"/>
          <w:lang w:val="en-US" w:eastAsia="ja-JP"/>
        </w:rPr>
        <w:t>Resource</w:t>
      </w:r>
      <w:r w:rsidRPr="003E184A">
        <w:rPr>
          <w:rFonts w:eastAsia="MS Mincho"/>
          <w:lang w:val="en-US" w:eastAsia="ja-JP"/>
        </w:rPr>
        <w:t xml:space="preserve"> </w:t>
      </w:r>
      <w:r>
        <w:rPr>
          <w:rFonts w:eastAsia="MS Mincho" w:hint="eastAsia"/>
          <w:lang w:val="en-US" w:eastAsia="ja-JP"/>
        </w:rPr>
        <w:t xml:space="preserve">selection </w:t>
      </w:r>
      <w:r w:rsidRPr="003E184A">
        <w:rPr>
          <w:rFonts w:eastAsia="MS Mincho"/>
          <w:lang w:val="en-US" w:eastAsia="ja-JP"/>
        </w:rPr>
        <w:t xml:space="preserve">indicator </w:t>
      </w:r>
      <w:r>
        <w:rPr>
          <w:rFonts w:eastAsia="MS Mincho" w:hint="eastAsia"/>
          <w:lang w:val="en-US" w:eastAsia="ja-JP"/>
        </w:rPr>
        <w:t>(Examples for further study are reference signal resource, port, reference signal sequence, beam)</w:t>
      </w:r>
    </w:p>
    <w:p w14:paraId="3CF4CD09" w14:textId="77777777" w:rsidR="000C3890" w:rsidRPr="003E184A" w:rsidRDefault="000C3890" w:rsidP="000C3890">
      <w:pPr>
        <w:numPr>
          <w:ilvl w:val="1"/>
          <w:numId w:val="23"/>
        </w:numPr>
        <w:overflowPunct/>
        <w:autoSpaceDE/>
        <w:autoSpaceDN/>
        <w:adjustRightInd/>
        <w:spacing w:after="0" w:line="259" w:lineRule="auto"/>
        <w:jc w:val="left"/>
        <w:textAlignment w:val="auto"/>
        <w:rPr>
          <w:rFonts w:eastAsia="MS Mincho"/>
          <w:lang w:val="en-US" w:eastAsia="ja-JP"/>
        </w:rPr>
      </w:pPr>
      <w:r w:rsidRPr="003E184A">
        <w:rPr>
          <w:rFonts w:eastAsia="MS Mincho"/>
          <w:lang w:val="en-US" w:eastAsia="ja-JP"/>
        </w:rPr>
        <w:t>RI (rank indicator)</w:t>
      </w:r>
    </w:p>
    <w:p w14:paraId="166A94E2" w14:textId="77777777" w:rsidR="000C3890" w:rsidRPr="003E184A" w:rsidRDefault="000C3890" w:rsidP="000C3890">
      <w:pPr>
        <w:numPr>
          <w:ilvl w:val="1"/>
          <w:numId w:val="23"/>
        </w:numPr>
        <w:overflowPunct/>
        <w:autoSpaceDE/>
        <w:autoSpaceDN/>
        <w:adjustRightInd/>
        <w:spacing w:after="0" w:line="259" w:lineRule="auto"/>
        <w:jc w:val="left"/>
        <w:textAlignment w:val="auto"/>
        <w:rPr>
          <w:rFonts w:eastAsia="MS Mincho"/>
          <w:lang w:val="en-US" w:eastAsia="ja-JP"/>
        </w:rPr>
      </w:pPr>
      <w:r w:rsidRPr="003E184A">
        <w:rPr>
          <w:rFonts w:eastAsia="MS Mincho"/>
          <w:lang w:val="en-US" w:eastAsia="ja-JP"/>
        </w:rPr>
        <w:t>PMI (precoding matrix indicator)</w:t>
      </w:r>
    </w:p>
    <w:p w14:paraId="11DE67F0" w14:textId="77777777" w:rsidR="000C3890" w:rsidRDefault="000C3890" w:rsidP="000C3890">
      <w:pPr>
        <w:numPr>
          <w:ilvl w:val="1"/>
          <w:numId w:val="23"/>
        </w:numPr>
        <w:overflowPunct/>
        <w:autoSpaceDE/>
        <w:autoSpaceDN/>
        <w:adjustRightInd/>
        <w:spacing w:after="0" w:line="259" w:lineRule="auto"/>
        <w:jc w:val="left"/>
        <w:textAlignment w:val="auto"/>
        <w:rPr>
          <w:rFonts w:eastAsia="MS Mincho"/>
          <w:lang w:val="en-US" w:eastAsia="ja-JP"/>
        </w:rPr>
      </w:pPr>
      <w:r>
        <w:rPr>
          <w:rFonts w:eastAsia="MS Mincho" w:hint="eastAsia"/>
          <w:lang w:val="en-US" w:eastAsia="ja-JP"/>
        </w:rPr>
        <w:t>C</w:t>
      </w:r>
      <w:r>
        <w:rPr>
          <w:rFonts w:eastAsia="MS Mincho"/>
          <w:lang w:val="en-US" w:eastAsia="ja-JP"/>
        </w:rPr>
        <w:t xml:space="preserve">hannel quality </w:t>
      </w:r>
      <w:r>
        <w:rPr>
          <w:rFonts w:eastAsia="MS Mincho" w:hint="eastAsia"/>
          <w:lang w:val="en-US" w:eastAsia="ja-JP"/>
        </w:rPr>
        <w:t>feedback</w:t>
      </w:r>
    </w:p>
    <w:p w14:paraId="1C4620C1" w14:textId="77777777" w:rsidR="000C3890" w:rsidRDefault="000C3890" w:rsidP="000C3890">
      <w:pPr>
        <w:overflowPunct/>
        <w:autoSpaceDE/>
        <w:autoSpaceDN/>
        <w:adjustRightInd/>
        <w:spacing w:after="0"/>
        <w:jc w:val="left"/>
        <w:textAlignment w:val="auto"/>
        <w:rPr>
          <w:rFonts w:eastAsia="MS Mincho"/>
          <w:lang w:val="en-US" w:eastAsia="ja-JP"/>
        </w:rPr>
      </w:pPr>
    </w:p>
    <w:p w14:paraId="4963594A" w14:textId="77777777" w:rsidR="000C3890" w:rsidRPr="009B1350" w:rsidRDefault="000C3890" w:rsidP="000C3890">
      <w:pPr>
        <w:rPr>
          <w:rFonts w:eastAsia="MS Mincho"/>
          <w:lang w:eastAsia="ja-JP"/>
        </w:rPr>
      </w:pPr>
      <w:r w:rsidRPr="009B1350">
        <w:rPr>
          <w:rFonts w:eastAsia="MS Mincho"/>
          <w:highlight w:val="green"/>
          <w:lang w:eastAsia="ja-JP"/>
        </w:rPr>
        <w:t>Agreements</w:t>
      </w:r>
      <w:r w:rsidRPr="009B1350">
        <w:rPr>
          <w:rFonts w:eastAsia="MS Mincho"/>
          <w:lang w:eastAsia="ja-JP"/>
        </w:rPr>
        <w:t>:</w:t>
      </w:r>
    </w:p>
    <w:p w14:paraId="0365492C" w14:textId="77777777" w:rsidR="000C3890" w:rsidRPr="009B1350" w:rsidRDefault="000C3890" w:rsidP="000C3890">
      <w:pPr>
        <w:numPr>
          <w:ilvl w:val="0"/>
          <w:numId w:val="25"/>
        </w:numPr>
        <w:overflowPunct/>
        <w:autoSpaceDE/>
        <w:autoSpaceDN/>
        <w:adjustRightInd/>
        <w:spacing w:after="0" w:line="259" w:lineRule="auto"/>
        <w:jc w:val="left"/>
        <w:textAlignment w:val="auto"/>
        <w:rPr>
          <w:rFonts w:eastAsia="MS Mincho"/>
          <w:lang w:val="en-US" w:eastAsia="ja-JP"/>
        </w:rPr>
      </w:pPr>
      <w:r w:rsidRPr="009B1350">
        <w:rPr>
          <w:rFonts w:eastAsia="MS Mincho"/>
          <w:lang w:val="en-US" w:eastAsia="ja-JP"/>
        </w:rPr>
        <w:t xml:space="preserve">For NR, the CSI parameter CRI (CSI-RS Resource Indicator) is supported </w:t>
      </w:r>
    </w:p>
    <w:p w14:paraId="5FB4D5EE" w14:textId="77777777" w:rsidR="000C3890" w:rsidRPr="009B1350" w:rsidRDefault="000C3890" w:rsidP="000C3890">
      <w:pPr>
        <w:numPr>
          <w:ilvl w:val="1"/>
          <w:numId w:val="25"/>
        </w:numPr>
        <w:overflowPunct/>
        <w:autoSpaceDE/>
        <w:autoSpaceDN/>
        <w:adjustRightInd/>
        <w:spacing w:after="0" w:line="259" w:lineRule="auto"/>
        <w:jc w:val="left"/>
        <w:textAlignment w:val="auto"/>
        <w:rPr>
          <w:rFonts w:eastAsia="MS Mincho"/>
          <w:lang w:val="en-US" w:eastAsia="ja-JP"/>
        </w:rPr>
      </w:pPr>
      <w:r w:rsidRPr="009B1350">
        <w:rPr>
          <w:rFonts w:eastAsia="MS Mincho"/>
          <w:lang w:val="en-US" w:eastAsia="ja-JP"/>
        </w:rPr>
        <w:t>FFS the applicability to CSI acquisition/beam management</w:t>
      </w:r>
    </w:p>
    <w:p w14:paraId="377FE719" w14:textId="77777777" w:rsidR="000C3890" w:rsidRPr="009D4CCE" w:rsidRDefault="000C3890" w:rsidP="000C3890">
      <w:pPr>
        <w:overflowPunct/>
        <w:autoSpaceDE/>
        <w:autoSpaceDN/>
        <w:adjustRightInd/>
        <w:spacing w:after="0"/>
        <w:jc w:val="left"/>
        <w:textAlignment w:val="auto"/>
        <w:rPr>
          <w:rFonts w:eastAsia="MS Mincho"/>
          <w:lang w:val="en-US" w:eastAsia="ja-JP"/>
        </w:rPr>
      </w:pPr>
    </w:p>
    <w:p w14:paraId="40D1898A" w14:textId="77777777" w:rsidR="000C3890" w:rsidRPr="004064B1" w:rsidRDefault="000C3890" w:rsidP="000C389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41965CB5" w14:textId="5246260D" w:rsidR="000C3890" w:rsidRPr="004064B1" w:rsidRDefault="000C3890" w:rsidP="000C3890">
      <w:pPr>
        <w:numPr>
          <w:ilvl w:val="0"/>
          <w:numId w:val="19"/>
        </w:numPr>
        <w:overflowPunct/>
        <w:autoSpaceDE/>
        <w:autoSpaceDN/>
        <w:adjustRightInd/>
        <w:spacing w:after="0" w:line="259" w:lineRule="auto"/>
        <w:jc w:val="left"/>
        <w:textAlignment w:val="auto"/>
        <w:rPr>
          <w:rFonts w:eastAsia="MS Mincho"/>
          <w:lang w:eastAsia="ja-JP"/>
        </w:rPr>
      </w:pPr>
      <w:r w:rsidRPr="004064B1">
        <w:rPr>
          <w:rFonts w:eastAsia="MS Mincho"/>
          <w:lang w:eastAsia="ja-JP"/>
        </w:rPr>
        <w:t xml:space="preserve">Slides 4 to 24 in </w:t>
      </w:r>
      <w:hyperlink r:id="rId13" w:history="1">
        <w:r>
          <w:rPr>
            <w:rStyle w:val="Hyperlink"/>
            <w:rFonts w:eastAsia="MS Mincho"/>
            <w:lang w:eastAsia="ja-JP"/>
          </w:rPr>
          <w:t>R1-1709232</w:t>
        </w:r>
      </w:hyperlink>
      <w:r w:rsidRPr="004064B1">
        <w:rPr>
          <w:rFonts w:eastAsia="MS Mincho"/>
          <w:lang w:eastAsia="ja-JP"/>
        </w:rPr>
        <w:t xml:space="preserve"> are agreed</w:t>
      </w:r>
    </w:p>
    <w:p w14:paraId="406F62F9" w14:textId="77777777" w:rsidR="000C3890" w:rsidRPr="004064B1" w:rsidRDefault="000C3890" w:rsidP="000C3890">
      <w:pPr>
        <w:numPr>
          <w:ilvl w:val="1"/>
          <w:numId w:val="19"/>
        </w:numPr>
        <w:overflowPunct/>
        <w:autoSpaceDE/>
        <w:autoSpaceDN/>
        <w:adjustRightInd/>
        <w:spacing w:after="0" w:line="259" w:lineRule="auto"/>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0C34AE6C" w14:textId="77777777" w:rsidR="000C3890" w:rsidRPr="004064B1" w:rsidRDefault="000C3890" w:rsidP="000C3890">
      <w:pPr>
        <w:numPr>
          <w:ilvl w:val="1"/>
          <w:numId w:val="19"/>
        </w:numPr>
        <w:overflowPunct/>
        <w:autoSpaceDE/>
        <w:autoSpaceDN/>
        <w:adjustRightInd/>
        <w:spacing w:after="0" w:line="259" w:lineRule="auto"/>
        <w:jc w:val="left"/>
        <w:textAlignment w:val="auto"/>
        <w:rPr>
          <w:rFonts w:eastAsia="MS Mincho"/>
          <w:lang w:eastAsia="ja-JP"/>
        </w:rPr>
      </w:pPr>
      <w:r w:rsidRPr="004064B1">
        <w:rPr>
          <w:rFonts w:eastAsia="MS Mincho"/>
          <w:lang w:eastAsia="ja-JP"/>
        </w:rPr>
        <w:t>FFS whether or not to further enhance analog beamforming related operations especially for &gt;1 layers</w:t>
      </w:r>
    </w:p>
    <w:p w14:paraId="5C140F0B" w14:textId="77777777" w:rsidR="000C3890" w:rsidRPr="000D6A04" w:rsidRDefault="000C3890" w:rsidP="000C3890">
      <w:pPr>
        <w:rPr>
          <w:rFonts w:eastAsia="Microsoft YaHei"/>
          <w:bCs/>
        </w:rPr>
      </w:pPr>
      <w:r w:rsidRPr="000D6A04">
        <w:rPr>
          <w:rFonts w:eastAsia="Microsoft YaHei"/>
          <w:bCs/>
          <w:highlight w:val="green"/>
        </w:rPr>
        <w:t>Agreements</w:t>
      </w:r>
      <w:r w:rsidRPr="000D6A04">
        <w:rPr>
          <w:rFonts w:eastAsia="Microsoft YaHei"/>
          <w:bCs/>
        </w:rPr>
        <w:t>:</w:t>
      </w:r>
    </w:p>
    <w:p w14:paraId="0892007A" w14:textId="77777777" w:rsidR="000C3890" w:rsidRPr="000D6A04" w:rsidRDefault="000C3890" w:rsidP="000C3890">
      <w:pPr>
        <w:numPr>
          <w:ilvl w:val="0"/>
          <w:numId w:val="21"/>
        </w:numPr>
        <w:overflowPunct/>
        <w:autoSpaceDE/>
        <w:autoSpaceDN/>
        <w:adjustRightInd/>
        <w:spacing w:after="0" w:line="259" w:lineRule="auto"/>
        <w:jc w:val="left"/>
        <w:textAlignment w:val="auto"/>
        <w:rPr>
          <w:rFonts w:eastAsia="Microsoft YaHei"/>
          <w:lang w:val="en-US"/>
        </w:rPr>
      </w:pPr>
      <w:r w:rsidRPr="000D6A04">
        <w:rPr>
          <w:rFonts w:eastAsia="Microsoft YaHei"/>
        </w:rPr>
        <w:t xml:space="preserve">At least for full channel reciprocity, support at least the following CSI acquisition scheme based on channel reciprocity in NR </w:t>
      </w:r>
    </w:p>
    <w:p w14:paraId="6428F5E0" w14:textId="77777777" w:rsidR="000C3890" w:rsidRPr="000D6A04" w:rsidRDefault="000C3890" w:rsidP="000C3890">
      <w:pPr>
        <w:numPr>
          <w:ilvl w:val="1"/>
          <w:numId w:val="21"/>
        </w:numPr>
        <w:overflowPunct/>
        <w:autoSpaceDE/>
        <w:autoSpaceDN/>
        <w:adjustRightInd/>
        <w:spacing w:after="0" w:line="259" w:lineRule="auto"/>
        <w:jc w:val="left"/>
        <w:textAlignment w:val="auto"/>
        <w:rPr>
          <w:rFonts w:eastAsia="Microsoft YaHei"/>
          <w:lang w:val="en-US"/>
        </w:rPr>
      </w:pPr>
      <w:r w:rsidRPr="000D6A04">
        <w:rPr>
          <w:rFonts w:eastAsia="Microsoft YaHei"/>
        </w:rPr>
        <w:t>Non-PMI feedback</w:t>
      </w:r>
    </w:p>
    <w:p w14:paraId="126D7D00" w14:textId="77777777" w:rsidR="000C3890" w:rsidRPr="009D4CCE" w:rsidRDefault="000C3890" w:rsidP="000C3890">
      <w:pPr>
        <w:numPr>
          <w:ilvl w:val="2"/>
          <w:numId w:val="21"/>
        </w:numPr>
        <w:overflowPunct/>
        <w:autoSpaceDE/>
        <w:autoSpaceDN/>
        <w:adjustRightInd/>
        <w:spacing w:after="0" w:line="259" w:lineRule="auto"/>
        <w:jc w:val="left"/>
        <w:textAlignment w:val="auto"/>
        <w:rPr>
          <w:rFonts w:eastAsia="Microsoft YaHei"/>
          <w:lang w:val="en-US"/>
        </w:rPr>
      </w:pPr>
      <w:r w:rsidRPr="000D6A04">
        <w:rPr>
          <w:rFonts w:eastAsia="Microsoft YaHei"/>
        </w:rPr>
        <w:t>CSI contains RI and CQI</w:t>
      </w:r>
    </w:p>
    <w:p w14:paraId="0D612EB0" w14:textId="77777777" w:rsidR="000C3890" w:rsidRDefault="000C3890" w:rsidP="000C3890">
      <w:pPr>
        <w:rPr>
          <w:rFonts w:eastAsia="Microsoft YaHei"/>
          <w:lang w:val="en-US"/>
        </w:rPr>
      </w:pPr>
      <w:r w:rsidRPr="009D4CCE">
        <w:rPr>
          <w:rFonts w:eastAsia="Microsoft YaHei"/>
          <w:bCs/>
          <w:highlight w:val="green"/>
        </w:rPr>
        <w:t>Agreements</w:t>
      </w:r>
      <w:r w:rsidRPr="009D4CCE">
        <w:rPr>
          <w:rFonts w:eastAsia="Microsoft YaHei"/>
          <w:bCs/>
        </w:rPr>
        <w:t>:</w:t>
      </w:r>
    </w:p>
    <w:p w14:paraId="6448C690" w14:textId="77777777" w:rsidR="000C3890" w:rsidRPr="00AB0C86" w:rsidRDefault="000C3890" w:rsidP="000C3890">
      <w:pPr>
        <w:numPr>
          <w:ilvl w:val="0"/>
          <w:numId w:val="21"/>
        </w:numPr>
        <w:overflowPunct/>
        <w:autoSpaceDE/>
        <w:autoSpaceDN/>
        <w:adjustRightInd/>
        <w:spacing w:after="0" w:line="259" w:lineRule="auto"/>
        <w:jc w:val="left"/>
        <w:textAlignment w:val="auto"/>
        <w:rPr>
          <w:rFonts w:eastAsia="MS Mincho"/>
          <w:lang w:val="en-US" w:eastAsia="ja-JP"/>
        </w:rPr>
      </w:pPr>
      <w:r w:rsidRPr="00AB0C86">
        <w:rPr>
          <w:rFonts w:eastAsia="MS Mincho"/>
          <w:lang w:val="en-US" w:eastAsia="ja-JP"/>
        </w:rPr>
        <w:t>At least some combination(s) of the CSI parameters (e.g., CRI, RI, PMI, CQI, etc.) can be configured to be omitted from reporting within a CSI reporting setting</w:t>
      </w:r>
    </w:p>
    <w:p w14:paraId="56F67E18" w14:textId="77777777" w:rsidR="000C3890" w:rsidRPr="00AB0C86" w:rsidRDefault="000C3890" w:rsidP="000C3890">
      <w:pPr>
        <w:numPr>
          <w:ilvl w:val="1"/>
          <w:numId w:val="21"/>
        </w:numPr>
        <w:overflowPunct/>
        <w:autoSpaceDE/>
        <w:autoSpaceDN/>
        <w:adjustRightInd/>
        <w:spacing w:after="0" w:line="259" w:lineRule="auto"/>
        <w:jc w:val="left"/>
        <w:textAlignment w:val="auto"/>
        <w:rPr>
          <w:rFonts w:eastAsia="MS Mincho"/>
          <w:lang w:val="en-US" w:eastAsia="ja-JP"/>
        </w:rPr>
      </w:pPr>
      <w:r w:rsidRPr="00AB0C86">
        <w:rPr>
          <w:rFonts w:eastAsia="MS Mincho"/>
          <w:lang w:val="en-US" w:eastAsia="ja-JP"/>
        </w:rPr>
        <w:t xml:space="preserve">FFS details </w:t>
      </w:r>
    </w:p>
    <w:p w14:paraId="49503B41" w14:textId="77777777" w:rsidR="000C3890" w:rsidRDefault="000C3890" w:rsidP="000C3890">
      <w:pPr>
        <w:pStyle w:val="BodyText"/>
      </w:pPr>
    </w:p>
    <w:p w14:paraId="1F2A6C38" w14:textId="235C30CD" w:rsidR="000C3890" w:rsidRDefault="000C3890" w:rsidP="000C3890">
      <w:pPr>
        <w:pStyle w:val="Heading1"/>
      </w:pPr>
      <w:r>
        <w:t>List of open issues</w:t>
      </w:r>
    </w:p>
    <w:p w14:paraId="22C8E564" w14:textId="04C44681" w:rsidR="004B6CCC" w:rsidRPr="004B6CCC" w:rsidRDefault="004B6CCC" w:rsidP="004B6CCC">
      <w:r>
        <w:t>Based on the previous agreements and the discussion in contributions, we list the following open issues:</w:t>
      </w:r>
    </w:p>
    <w:p w14:paraId="75D116E1" w14:textId="77777777" w:rsidR="000C3890" w:rsidRDefault="000C3890" w:rsidP="000C3890">
      <w:pPr>
        <w:rPr>
          <w:b/>
        </w:rPr>
      </w:pPr>
      <w:r w:rsidRPr="00671049">
        <w:rPr>
          <w:b/>
        </w:rPr>
        <w:t>Open issues:</w:t>
      </w:r>
    </w:p>
    <w:p w14:paraId="7167AA19" w14:textId="7DB2DB93" w:rsidR="000C3890" w:rsidRPr="0083529A" w:rsidRDefault="000C3890" w:rsidP="0083529A">
      <w:pPr>
        <w:pStyle w:val="ListParagraph"/>
        <w:numPr>
          <w:ilvl w:val="0"/>
          <w:numId w:val="27"/>
        </w:numPr>
        <w:spacing w:line="259" w:lineRule="auto"/>
      </w:pPr>
      <w:r w:rsidRPr="0083529A">
        <w:t xml:space="preserve">Decide what physical channel (i.e. </w:t>
      </w:r>
      <w:r w:rsidR="00257B29">
        <w:t xml:space="preserve">short </w:t>
      </w:r>
      <w:r w:rsidRPr="0083529A">
        <w:t>PUCCH</w:t>
      </w:r>
      <w:r w:rsidR="00257B29">
        <w:t xml:space="preserve"> / long PUCCH </w:t>
      </w:r>
      <w:r w:rsidRPr="0083529A">
        <w:t xml:space="preserve">/PUSCH) carry periodic and semi-persistent reporting </w:t>
      </w:r>
    </w:p>
    <w:p w14:paraId="30F584BB" w14:textId="77777777" w:rsidR="000C3890" w:rsidRPr="0083529A" w:rsidRDefault="000C3890" w:rsidP="0083529A">
      <w:pPr>
        <w:pStyle w:val="ListParagraph"/>
        <w:numPr>
          <w:ilvl w:val="0"/>
          <w:numId w:val="27"/>
        </w:numPr>
        <w:spacing w:line="259" w:lineRule="auto"/>
      </w:pPr>
      <w:r w:rsidRPr="0083529A">
        <w:t>Decide what feedback formats are needed for periodic/SP/aperiodic reporting</w:t>
      </w:r>
    </w:p>
    <w:p w14:paraId="18FD066C" w14:textId="77777777" w:rsidR="0083529A" w:rsidRPr="0083529A" w:rsidRDefault="0083529A" w:rsidP="0083529A">
      <w:pPr>
        <w:pStyle w:val="ListParagraph"/>
        <w:numPr>
          <w:ilvl w:val="1"/>
          <w:numId w:val="27"/>
        </w:numPr>
        <w:spacing w:line="259" w:lineRule="auto"/>
      </w:pPr>
      <w:r w:rsidRPr="0083529A">
        <w:t>Frequency</w:t>
      </w:r>
      <w:r w:rsidR="000C3890" w:rsidRPr="0083529A">
        <w:t>-granularity of CSI parameters</w:t>
      </w:r>
    </w:p>
    <w:p w14:paraId="55F1D951" w14:textId="6484B24C" w:rsidR="000C3890" w:rsidRPr="0083529A" w:rsidRDefault="0083529A" w:rsidP="0083529A">
      <w:pPr>
        <w:pStyle w:val="ListParagraph"/>
        <w:numPr>
          <w:ilvl w:val="1"/>
          <w:numId w:val="27"/>
        </w:numPr>
        <w:spacing w:line="259" w:lineRule="auto"/>
      </w:pPr>
      <w:r w:rsidRPr="0083529A">
        <w:t>Codebook Type</w:t>
      </w:r>
    </w:p>
    <w:p w14:paraId="29E5C263" w14:textId="1C3BA591" w:rsidR="000C3890" w:rsidRDefault="000C3890" w:rsidP="0083529A">
      <w:pPr>
        <w:pStyle w:val="ListParagraph"/>
        <w:numPr>
          <w:ilvl w:val="0"/>
          <w:numId w:val="27"/>
        </w:numPr>
        <w:spacing w:line="259" w:lineRule="auto"/>
      </w:pPr>
      <w:r w:rsidRPr="0083529A">
        <w:t>Specify how CSI parameters are encoded in UCI for the different reporting modes</w:t>
      </w:r>
    </w:p>
    <w:p w14:paraId="374B5AE2" w14:textId="3559914F" w:rsidR="00F23E9B" w:rsidRDefault="00F23E9B" w:rsidP="00CC2DF4">
      <w:pPr>
        <w:pStyle w:val="ListParagraph"/>
        <w:numPr>
          <w:ilvl w:val="0"/>
          <w:numId w:val="27"/>
        </w:numPr>
        <w:spacing w:line="259" w:lineRule="auto"/>
      </w:pPr>
      <w:r w:rsidRPr="0083529A">
        <w:t xml:space="preserve">Define the partial band CSI frequency-granularity </w:t>
      </w:r>
    </w:p>
    <w:p w14:paraId="7AD62F91" w14:textId="4D4D7B8B" w:rsidR="00F23E9B" w:rsidRPr="0083529A" w:rsidRDefault="00F23E9B" w:rsidP="00CC2DF4">
      <w:pPr>
        <w:pStyle w:val="ListParagraph"/>
        <w:numPr>
          <w:ilvl w:val="0"/>
          <w:numId w:val="27"/>
        </w:numPr>
        <w:spacing w:line="259" w:lineRule="auto"/>
      </w:pPr>
      <w:r w:rsidRPr="0083529A">
        <w:t>Decide if additional aperiodic reporting mode for fast CSI feedback carried on short PUCCH is needed</w:t>
      </w:r>
    </w:p>
    <w:p w14:paraId="3C63FBAB" w14:textId="2C0C9232" w:rsidR="00184033" w:rsidRPr="0083529A" w:rsidRDefault="00184033" w:rsidP="0083529A">
      <w:pPr>
        <w:pStyle w:val="ListParagraph"/>
        <w:numPr>
          <w:ilvl w:val="0"/>
          <w:numId w:val="27"/>
        </w:numPr>
        <w:spacing w:line="259" w:lineRule="auto"/>
      </w:pPr>
      <w:r w:rsidRPr="0083529A">
        <w:t>Decide whether to support additional overhead reduction via frequency parametrization for Type II codebooks</w:t>
      </w:r>
    </w:p>
    <w:p w14:paraId="3E96FEE3" w14:textId="426B3FF4" w:rsidR="00F23E9B" w:rsidRDefault="0083529A" w:rsidP="00CC2DF4">
      <w:pPr>
        <w:pStyle w:val="ListParagraph"/>
        <w:numPr>
          <w:ilvl w:val="0"/>
          <w:numId w:val="27"/>
        </w:numPr>
        <w:spacing w:line="259" w:lineRule="auto"/>
      </w:pPr>
      <w:r w:rsidRPr="0083529A">
        <w:t>Need for additional codebooks or codebook details</w:t>
      </w:r>
    </w:p>
    <w:p w14:paraId="278151D4" w14:textId="43A1EF59" w:rsidR="006455E5" w:rsidRPr="0083529A" w:rsidRDefault="006455E5" w:rsidP="00CC2DF4">
      <w:pPr>
        <w:pStyle w:val="ListParagraph"/>
        <w:numPr>
          <w:ilvl w:val="0"/>
          <w:numId w:val="27"/>
        </w:numPr>
        <w:spacing w:line="259" w:lineRule="auto"/>
      </w:pPr>
      <w:r>
        <w:t xml:space="preserve">Definition of codebook subset restriction </w:t>
      </w:r>
      <w:r w:rsidR="00090846">
        <w:t>(CBSR)</w:t>
      </w:r>
    </w:p>
    <w:p w14:paraId="26C9BBEF" w14:textId="1DD61530" w:rsidR="0083529A" w:rsidRDefault="0083529A" w:rsidP="0083529A">
      <w:pPr>
        <w:pStyle w:val="ListParagraph"/>
        <w:numPr>
          <w:ilvl w:val="0"/>
          <w:numId w:val="27"/>
        </w:numPr>
        <w:spacing w:line="259" w:lineRule="auto"/>
      </w:pPr>
      <w:r>
        <w:t>Other issues</w:t>
      </w:r>
    </w:p>
    <w:p w14:paraId="38F798DF" w14:textId="37E146DB" w:rsidR="004B6CCC" w:rsidRDefault="004B6CCC" w:rsidP="004B6CCC">
      <w:pPr>
        <w:pStyle w:val="ListParagraph"/>
        <w:spacing w:line="259" w:lineRule="auto"/>
      </w:pPr>
    </w:p>
    <w:bookmarkEnd w:id="1"/>
    <w:p w14:paraId="3CB8F8BC" w14:textId="2BDC1811" w:rsidR="004000E8" w:rsidRDefault="00257B29" w:rsidP="00CE0424">
      <w:pPr>
        <w:pStyle w:val="Heading1"/>
      </w:pPr>
      <w:r>
        <w:lastRenderedPageBreak/>
        <w:t>Views on the open issues</w:t>
      </w:r>
    </w:p>
    <w:p w14:paraId="35940EA8" w14:textId="323CE8B6" w:rsidR="00BD5B67" w:rsidRDefault="00BD5B67" w:rsidP="00BD5B67">
      <w:r>
        <w:t>In this section, we list companies vie</w:t>
      </w:r>
      <w:r w:rsidR="00C76011">
        <w:t>ws on the open issues and make proposals for next steps based on majority view.</w:t>
      </w:r>
    </w:p>
    <w:p w14:paraId="0D9B0888" w14:textId="24FDE95B" w:rsidR="00CF7D99" w:rsidRDefault="00BD5B67" w:rsidP="00D70883">
      <w:pPr>
        <w:pStyle w:val="Heading2"/>
      </w:pPr>
      <w:r w:rsidRPr="00CF7D99">
        <w:t>Issue</w:t>
      </w:r>
      <w:r w:rsidR="00D4629B" w:rsidRPr="00CF7D99">
        <w:t xml:space="preserve"> #1</w:t>
      </w:r>
      <w:r w:rsidR="00CF7D99" w:rsidRPr="00CF7D99">
        <w:t xml:space="preserve">: </w:t>
      </w:r>
      <w:r w:rsidR="00CF7D99" w:rsidRPr="0083529A">
        <w:t xml:space="preserve">Decide what physical channel (i.e. </w:t>
      </w:r>
      <w:r w:rsidR="00CF7D99">
        <w:t xml:space="preserve">short </w:t>
      </w:r>
      <w:r w:rsidR="00CF7D99" w:rsidRPr="0083529A">
        <w:t>PUCCH</w:t>
      </w:r>
      <w:r w:rsidR="00CF7D99">
        <w:t xml:space="preserve"> / long PUCCH </w:t>
      </w:r>
      <w:r w:rsidR="00CF7D99" w:rsidRPr="0083529A">
        <w:t>/PUSCH) carry periodi</w:t>
      </w:r>
      <w:r w:rsidR="00D70883">
        <w:t>c and semi-persistent reporting</w:t>
      </w:r>
    </w:p>
    <w:p w14:paraId="3BEE1E60" w14:textId="625CC455" w:rsidR="00692F66" w:rsidRPr="00692F66" w:rsidRDefault="00692F66" w:rsidP="00692F66">
      <w:r>
        <w:t>A first issue is what physical channels should carry periodic and semi-persistent reporting. Since semi-persistent reporting is a new mode compared to LTE, there are some divergent views on what should be the scope and content of a semi-persistent report, i.e. if it is more like a P-CSI or A-CSI report or if several modes should be possible.</w:t>
      </w:r>
    </w:p>
    <w:p w14:paraId="2A46A620" w14:textId="7A49B901" w:rsidR="00F77D96" w:rsidRPr="00692F66" w:rsidRDefault="00F77D96" w:rsidP="00F77D96">
      <w:pPr>
        <w:snapToGrid w:val="0"/>
        <w:spacing w:before="120"/>
        <w:jc w:val="left"/>
        <w:rPr>
          <w:rFonts w:eastAsia="SimSun"/>
          <w:b/>
          <w:kern w:val="2"/>
          <w:szCs w:val="22"/>
        </w:rPr>
      </w:pPr>
      <w:r w:rsidRPr="00692F66">
        <w:rPr>
          <w:rFonts w:eastAsia="SimSun"/>
          <w:kern w:val="2"/>
          <w:szCs w:val="22"/>
        </w:rPr>
        <w:t>The following table summarizes companies views on what physical channels carry periodic and semi-persistent CSI reports:</w:t>
      </w:r>
    </w:p>
    <w:tbl>
      <w:tblPr>
        <w:tblW w:w="8918" w:type="dxa"/>
        <w:jc w:val="center"/>
        <w:tblCellMar>
          <w:left w:w="0" w:type="dxa"/>
          <w:right w:w="0" w:type="dxa"/>
        </w:tblCellMar>
        <w:tblLook w:val="06A0" w:firstRow="1" w:lastRow="0" w:firstColumn="1" w:lastColumn="0" w:noHBand="1" w:noVBand="1"/>
      </w:tblPr>
      <w:tblGrid>
        <w:gridCol w:w="1828"/>
        <w:gridCol w:w="2982"/>
        <w:gridCol w:w="1481"/>
        <w:gridCol w:w="2627"/>
      </w:tblGrid>
      <w:tr w:rsidR="00F77D96" w:rsidRPr="00000762" w14:paraId="4614B581" w14:textId="77777777" w:rsidTr="00CC2DF4">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4692A3BD" w14:textId="77777777" w:rsidR="00F77D96" w:rsidRPr="00F2780D" w:rsidRDefault="00F77D96" w:rsidP="00CC2DF4">
            <w:pPr>
              <w:spacing w:before="60" w:after="60"/>
              <w:jc w:val="center"/>
              <w:textAlignment w:val="bottom"/>
              <w:rPr>
                <w:rFonts w:eastAsia="SimSun"/>
              </w:rPr>
            </w:pPr>
          </w:p>
        </w:tc>
        <w:tc>
          <w:tcPr>
            <w:tcW w:w="2982"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02A05E1C" w14:textId="77777777" w:rsidR="00F77D96" w:rsidRPr="00F2780D" w:rsidRDefault="00F77D96" w:rsidP="00CC2DF4">
            <w:pPr>
              <w:spacing w:before="60" w:after="60"/>
              <w:jc w:val="center"/>
              <w:textAlignment w:val="bottom"/>
              <w:rPr>
                <w:rFonts w:eastAsia="SimSun"/>
              </w:rPr>
            </w:pPr>
            <w:r>
              <w:rPr>
                <w:rFonts w:eastAsia="Meiryo"/>
                <w:b/>
                <w:bCs/>
                <w:color w:val="000000"/>
                <w:kern w:val="24"/>
              </w:rPr>
              <w:t>Periodic</w:t>
            </w:r>
          </w:p>
        </w:tc>
        <w:tc>
          <w:tcPr>
            <w:tcW w:w="1481"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5D47007B" w14:textId="77777777" w:rsidR="00F77D96" w:rsidRPr="00F2780D" w:rsidRDefault="00F77D96" w:rsidP="00CC2DF4">
            <w:pPr>
              <w:spacing w:before="60" w:after="60"/>
              <w:jc w:val="center"/>
              <w:textAlignment w:val="bottom"/>
              <w:rPr>
                <w:rFonts w:eastAsia="SimSun"/>
              </w:rPr>
            </w:pPr>
            <w:r>
              <w:rPr>
                <w:rFonts w:eastAsia="Meiryo"/>
                <w:b/>
                <w:bCs/>
                <w:color w:val="000000"/>
                <w:kern w:val="24"/>
              </w:rPr>
              <w:t>Aperiodic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07EA6441" w14:textId="77777777" w:rsidR="00F77D96" w:rsidRPr="00F2780D" w:rsidRDefault="00F77D96" w:rsidP="00CC2DF4">
            <w:pPr>
              <w:spacing w:before="60" w:after="60"/>
              <w:jc w:val="center"/>
              <w:textAlignment w:val="bottom"/>
              <w:rPr>
                <w:rFonts w:eastAsia="SimSun"/>
              </w:rPr>
            </w:pPr>
            <w:r w:rsidRPr="00E64DC0">
              <w:rPr>
                <w:rFonts w:eastAsia="Meiryo"/>
                <w:b/>
                <w:bCs/>
                <w:color w:val="000000"/>
                <w:kern w:val="24"/>
              </w:rPr>
              <w:t>S</w:t>
            </w:r>
            <w:r w:rsidRPr="00E64DC0">
              <w:rPr>
                <w:rFonts w:eastAsia="Meiryo" w:hint="eastAsia"/>
                <w:b/>
                <w:bCs/>
                <w:color w:val="000000"/>
                <w:kern w:val="24"/>
              </w:rPr>
              <w:t>emi-</w:t>
            </w:r>
            <w:r w:rsidRPr="00E64DC0">
              <w:rPr>
                <w:rFonts w:eastAsia="Meiryo"/>
                <w:b/>
                <w:bCs/>
                <w:color w:val="000000"/>
                <w:kern w:val="24"/>
              </w:rPr>
              <w:t>persistent</w:t>
            </w:r>
          </w:p>
        </w:tc>
      </w:tr>
      <w:tr w:rsidR="00F77D96" w:rsidRPr="00000762" w14:paraId="78DEF2C1" w14:textId="77777777" w:rsidTr="00CC2DF4">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2383EFEE" w14:textId="77777777" w:rsidR="00F77D96" w:rsidRPr="00E64DC0" w:rsidRDefault="00F77D96" w:rsidP="00CC2DF4">
            <w:pPr>
              <w:spacing w:before="60" w:after="60"/>
              <w:jc w:val="center"/>
              <w:textAlignment w:val="bottom"/>
              <w:rPr>
                <w:rFonts w:eastAsia="SimSun"/>
                <w:b/>
                <w:bCs/>
                <w:color w:val="000000"/>
                <w:kern w:val="24"/>
              </w:rPr>
            </w:pPr>
            <w:r>
              <w:rPr>
                <w:rFonts w:eastAsia="SimSun"/>
                <w:b/>
                <w:bCs/>
                <w:color w:val="000000"/>
                <w:kern w:val="24"/>
              </w:rPr>
              <w:t>S</w:t>
            </w:r>
            <w:r>
              <w:rPr>
                <w:rFonts w:eastAsia="SimSun" w:hint="eastAsia"/>
                <w:b/>
                <w:bCs/>
                <w:color w:val="000000"/>
                <w:kern w:val="24"/>
              </w:rPr>
              <w:t xml:space="preserve">hort </w:t>
            </w:r>
            <w:r>
              <w:rPr>
                <w:rFonts w:eastAsia="SimSun"/>
                <w:b/>
                <w:bCs/>
                <w:color w:val="000000"/>
                <w:kern w:val="24"/>
              </w:rPr>
              <w:t>duration PUCCH</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7983DAD" w14:textId="77777777" w:rsidR="00F77D96" w:rsidRPr="00244B3A" w:rsidRDefault="00F77D96" w:rsidP="00CC2DF4">
            <w:pPr>
              <w:spacing w:before="60" w:after="60"/>
              <w:jc w:val="center"/>
              <w:textAlignment w:val="bottom"/>
              <w:rPr>
                <w:rFonts w:eastAsia="Meiryo"/>
                <w:bCs/>
                <w:color w:val="000000"/>
                <w:kern w:val="24"/>
              </w:rPr>
            </w:pPr>
            <w:r>
              <w:rPr>
                <w:rFonts w:eastAsia="Meiryo"/>
                <w:bCs/>
                <w:color w:val="000000"/>
                <w:kern w:val="24"/>
              </w:rPr>
              <w:t>All</w:t>
            </w:r>
          </w:p>
        </w:tc>
        <w:tc>
          <w:tcPr>
            <w:tcW w:w="14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82E2E0" w14:textId="77777777" w:rsidR="00F77D96" w:rsidRPr="00244B3A" w:rsidRDefault="00F77D96" w:rsidP="00CC2DF4">
            <w:pPr>
              <w:spacing w:before="60" w:after="60"/>
              <w:jc w:val="center"/>
              <w:textAlignment w:val="bottom"/>
              <w:rPr>
                <w:rFonts w:eastAsia="SimSun"/>
              </w:rPr>
            </w:pPr>
            <w:r>
              <w:rPr>
                <w:rFonts w:eastAsia="SimSun"/>
              </w:rPr>
              <w:t>LGE, QC</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467ABA" w14:textId="77777777" w:rsidR="00F77D96" w:rsidRPr="00244B3A" w:rsidRDefault="00F77D96" w:rsidP="00CC2DF4">
            <w:pPr>
              <w:spacing w:before="60" w:after="60"/>
              <w:jc w:val="center"/>
              <w:textAlignment w:val="bottom"/>
              <w:rPr>
                <w:rFonts w:eastAsia="SimSun"/>
              </w:rPr>
            </w:pPr>
            <w:r>
              <w:rPr>
                <w:rFonts w:eastAsia="SimSun"/>
              </w:rPr>
              <w:t>LGE, QC, DCM</w:t>
            </w:r>
          </w:p>
        </w:tc>
      </w:tr>
      <w:tr w:rsidR="00F77D96" w:rsidRPr="00000762" w14:paraId="25635A34" w14:textId="77777777" w:rsidTr="00CC2DF4">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1C13D75E" w14:textId="77777777" w:rsidR="00F77D96" w:rsidRPr="00F2780D" w:rsidRDefault="00F77D96" w:rsidP="00CC2DF4">
            <w:pPr>
              <w:spacing w:before="60" w:after="60"/>
              <w:jc w:val="center"/>
              <w:textAlignment w:val="bottom"/>
              <w:rPr>
                <w:rFonts w:eastAsia="Meiryo"/>
                <w:b/>
                <w:bCs/>
                <w:color w:val="000000"/>
                <w:kern w:val="24"/>
              </w:rPr>
            </w:pPr>
            <w:r>
              <w:rPr>
                <w:rFonts w:eastAsia="SimSun"/>
                <w:b/>
                <w:bCs/>
                <w:color w:val="000000"/>
                <w:kern w:val="24"/>
              </w:rPr>
              <w:t>Long</w:t>
            </w:r>
            <w:r>
              <w:rPr>
                <w:rFonts w:eastAsia="SimSun" w:hint="eastAsia"/>
                <w:b/>
                <w:bCs/>
                <w:color w:val="000000"/>
                <w:kern w:val="24"/>
              </w:rPr>
              <w:t xml:space="preserve"> </w:t>
            </w:r>
            <w:r>
              <w:rPr>
                <w:rFonts w:eastAsia="SimSun"/>
                <w:b/>
                <w:bCs/>
                <w:color w:val="000000"/>
                <w:kern w:val="24"/>
              </w:rPr>
              <w:t>duration PUCCH</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9ED49D1" w14:textId="32B36439" w:rsidR="00F77D96" w:rsidRPr="00244B3A" w:rsidRDefault="00F77D96" w:rsidP="00CC2DF4">
            <w:pPr>
              <w:spacing w:before="60" w:after="60"/>
              <w:jc w:val="center"/>
              <w:textAlignment w:val="bottom"/>
              <w:rPr>
                <w:rFonts w:eastAsia="Meiryo"/>
                <w:bCs/>
                <w:color w:val="000000"/>
                <w:kern w:val="24"/>
              </w:rPr>
            </w:pPr>
            <w:r>
              <w:rPr>
                <w:rFonts w:eastAsia="Meiryo"/>
                <w:bCs/>
                <w:color w:val="000000"/>
                <w:kern w:val="24"/>
              </w:rPr>
              <w:t>CATT, HW, QC, NOK, DCM</w:t>
            </w:r>
          </w:p>
        </w:tc>
        <w:tc>
          <w:tcPr>
            <w:tcW w:w="14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357FE9" w14:textId="48E7B86A" w:rsidR="00F77D96" w:rsidRPr="00244B3A" w:rsidRDefault="00F77D96" w:rsidP="00CC2DF4">
            <w:pPr>
              <w:spacing w:before="60" w:after="60"/>
              <w:jc w:val="center"/>
              <w:textAlignment w:val="bottom"/>
              <w:rPr>
                <w:rFonts w:eastAsia="SimSun"/>
              </w:rPr>
            </w:pPr>
            <w:r>
              <w:rPr>
                <w:rFonts w:eastAsia="SimSu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78F531" w14:textId="677BA08F" w:rsidR="00F77D96" w:rsidRPr="00244B3A" w:rsidRDefault="00F77D96" w:rsidP="00CC2DF4">
            <w:pPr>
              <w:spacing w:before="60" w:after="60"/>
              <w:jc w:val="center"/>
              <w:textAlignment w:val="bottom"/>
              <w:rPr>
                <w:rFonts w:eastAsia="SimSun"/>
              </w:rPr>
            </w:pPr>
            <w:r>
              <w:rPr>
                <w:rFonts w:eastAsia="SimSun"/>
              </w:rPr>
              <w:t>LGE, QC, DCM</w:t>
            </w:r>
            <w:r w:rsidR="00626EBA">
              <w:rPr>
                <w:rFonts w:eastAsia="SimSun"/>
              </w:rPr>
              <w:t>, SS</w:t>
            </w:r>
            <w:r w:rsidR="00125FA2">
              <w:rPr>
                <w:rFonts w:eastAsia="SimSun" w:hint="eastAsia"/>
              </w:rPr>
              <w:t>, HW</w:t>
            </w:r>
          </w:p>
        </w:tc>
      </w:tr>
      <w:tr w:rsidR="00F77D96" w:rsidRPr="00000762" w14:paraId="18F1F096" w14:textId="77777777" w:rsidTr="00CC2DF4">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6F884B0A" w14:textId="77777777" w:rsidR="00F77D96" w:rsidRPr="00F2780D" w:rsidRDefault="00F77D96" w:rsidP="00CC2DF4">
            <w:pPr>
              <w:spacing w:before="60" w:after="60"/>
              <w:jc w:val="center"/>
              <w:textAlignment w:val="bottom"/>
              <w:rPr>
                <w:rFonts w:eastAsia="Meiryo"/>
                <w:b/>
                <w:bCs/>
                <w:color w:val="000000"/>
                <w:kern w:val="24"/>
              </w:rPr>
            </w:pPr>
            <w:r>
              <w:rPr>
                <w:rFonts w:eastAsia="SimSun"/>
                <w:b/>
                <w:bCs/>
                <w:color w:val="000000"/>
                <w:kern w:val="24"/>
              </w:rPr>
              <w:t>PUSCH</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AB3A9C7" w14:textId="1BD5431D" w:rsidR="00F77D96" w:rsidRPr="00244B3A" w:rsidRDefault="00F77D96" w:rsidP="00CC2DF4">
            <w:pPr>
              <w:spacing w:before="60" w:after="60"/>
              <w:jc w:val="center"/>
              <w:textAlignment w:val="bottom"/>
              <w:rPr>
                <w:rFonts w:eastAsia="SimSun"/>
                <w:bCs/>
                <w:color w:val="000000"/>
                <w:kern w:val="24"/>
              </w:rPr>
            </w:pPr>
            <w:r>
              <w:rPr>
                <w:rFonts w:eastAsia="SimSun"/>
                <w:bCs/>
                <w:color w:val="000000"/>
                <w:kern w:val="24"/>
              </w:rPr>
              <w:t>-</w:t>
            </w:r>
          </w:p>
        </w:tc>
        <w:tc>
          <w:tcPr>
            <w:tcW w:w="14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852DE8" w14:textId="77777777" w:rsidR="00F77D96" w:rsidRPr="00244B3A" w:rsidRDefault="00F77D96" w:rsidP="00CC2DF4">
            <w:pPr>
              <w:spacing w:before="60" w:after="60"/>
              <w:jc w:val="center"/>
              <w:textAlignment w:val="bottom"/>
              <w:rPr>
                <w:rFonts w:eastAsia="SimSun"/>
              </w:rPr>
            </w:pPr>
            <w:r>
              <w:rPr>
                <w:rFonts w:eastAsia="Meiryo"/>
                <w:bCs/>
                <w:color w:val="000000"/>
                <w:kern w:val="24"/>
              </w:rPr>
              <w:t>All</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3EE55D" w14:textId="5093E958" w:rsidR="00F77D96" w:rsidRPr="00244B3A" w:rsidRDefault="00F77D96" w:rsidP="00CC2DF4">
            <w:pPr>
              <w:spacing w:before="60" w:after="60"/>
              <w:jc w:val="center"/>
              <w:textAlignment w:val="bottom"/>
              <w:rPr>
                <w:rFonts w:eastAsia="SimSun"/>
              </w:rPr>
            </w:pPr>
            <w:r>
              <w:rPr>
                <w:rFonts w:eastAsia="Meiryo"/>
                <w:bCs/>
                <w:color w:val="000000"/>
                <w:kern w:val="24"/>
              </w:rPr>
              <w:t>E///, LGE, DC</w:t>
            </w:r>
            <w:r w:rsidRPr="00125FA2">
              <w:rPr>
                <w:rFonts w:eastAsia="SimSun"/>
              </w:rPr>
              <w:t>M</w:t>
            </w:r>
            <w:r w:rsidR="00125FA2" w:rsidRPr="00125FA2">
              <w:rPr>
                <w:rFonts w:eastAsia="SimSun" w:hint="eastAsia"/>
              </w:rPr>
              <w:t>,</w:t>
            </w:r>
            <w:r w:rsidR="00125FA2">
              <w:rPr>
                <w:rFonts w:eastAsia="SimSun" w:hint="eastAsia"/>
              </w:rPr>
              <w:t xml:space="preserve"> </w:t>
            </w:r>
            <w:r w:rsidR="00125FA2" w:rsidRPr="00125FA2">
              <w:rPr>
                <w:rFonts w:eastAsia="SimSun" w:hint="eastAsia"/>
              </w:rPr>
              <w:t>HW</w:t>
            </w:r>
          </w:p>
        </w:tc>
      </w:tr>
    </w:tbl>
    <w:p w14:paraId="3CF16008" w14:textId="6C258354" w:rsidR="00C54B9C" w:rsidRDefault="00C54B9C" w:rsidP="00C54B9C"/>
    <w:p w14:paraId="762C1058" w14:textId="660A13C2" w:rsidR="00266E47" w:rsidRDefault="00266E47" w:rsidP="00266E47">
      <w:pPr>
        <w:pStyle w:val="Observation"/>
      </w:pPr>
      <w:bookmarkStart w:id="2" w:name="_Toc486578214"/>
      <w:r>
        <w:t>All companies support P-CSI on short PUCCH, many companies support P-CSI also on long PUCCH</w:t>
      </w:r>
      <w:bookmarkEnd w:id="2"/>
    </w:p>
    <w:p w14:paraId="2BA4E467" w14:textId="58943979" w:rsidR="00266E47" w:rsidRDefault="00266E47" w:rsidP="00266E47">
      <w:pPr>
        <w:pStyle w:val="Observation"/>
      </w:pPr>
      <w:bookmarkStart w:id="3" w:name="_Toc486578215"/>
      <w:r>
        <w:t>Diverse views on what physical channels carry SP-CSI</w:t>
      </w:r>
      <w:bookmarkEnd w:id="3"/>
    </w:p>
    <w:p w14:paraId="3C82FCDC" w14:textId="50BBDEE7" w:rsidR="00C54B9C" w:rsidRDefault="006E4502" w:rsidP="00C54B9C">
      <w:r>
        <w:t>For periodic reporting, one</w:t>
      </w:r>
      <w:r w:rsidR="00A2310D">
        <w:t xml:space="preserve"> issue is if CSI reports are reported in a single slot or if CSI content is multiplexed over several PUCCH transmissions on multiple slots.</w:t>
      </w:r>
    </w:p>
    <w:p w14:paraId="52633163" w14:textId="7CCD0038" w:rsidR="00266E47" w:rsidRPr="00C54B9C" w:rsidRDefault="00266E47" w:rsidP="00C54B9C">
      <w:r>
        <w:t>Supporting companies are as follows:</w:t>
      </w:r>
    </w:p>
    <w:p w14:paraId="30B369C7" w14:textId="57C48495" w:rsidR="00D70883" w:rsidRDefault="00A2310D" w:rsidP="00D70883">
      <w:pPr>
        <w:pStyle w:val="ListParagraph"/>
        <w:numPr>
          <w:ilvl w:val="0"/>
          <w:numId w:val="16"/>
        </w:numPr>
        <w:spacing w:after="0"/>
      </w:pPr>
      <w:r>
        <w:t>For short PUCCH:</w:t>
      </w:r>
    </w:p>
    <w:p w14:paraId="6DEDC285" w14:textId="452CD4D4" w:rsidR="00D70883" w:rsidRDefault="00D70883" w:rsidP="00D70883">
      <w:pPr>
        <w:pStyle w:val="ListParagraph"/>
        <w:numPr>
          <w:ilvl w:val="1"/>
          <w:numId w:val="16"/>
        </w:numPr>
        <w:spacing w:after="0"/>
      </w:pPr>
      <w:r>
        <w:t>Single-slot</w:t>
      </w:r>
      <w:r w:rsidR="00692F66">
        <w:t xml:space="preserve"> only</w:t>
      </w:r>
      <w:r>
        <w:t>: E///, CATT, HW, SS</w:t>
      </w:r>
      <w:r w:rsidR="008E3EBA">
        <w:t xml:space="preserve">, </w:t>
      </w:r>
    </w:p>
    <w:p w14:paraId="554C503E" w14:textId="4928C5F4" w:rsidR="00D70883" w:rsidRDefault="00D70883" w:rsidP="00D70883">
      <w:pPr>
        <w:pStyle w:val="ListParagraph"/>
        <w:numPr>
          <w:ilvl w:val="1"/>
          <w:numId w:val="16"/>
        </w:numPr>
        <w:spacing w:after="0"/>
      </w:pPr>
      <w:r>
        <w:t>Multi-slot</w:t>
      </w:r>
      <w:r w:rsidR="00F77D96">
        <w:t xml:space="preserve"> possible</w:t>
      </w:r>
      <w:r>
        <w:t>: QC, NOK, DCM</w:t>
      </w:r>
      <w:r w:rsidR="008E3EBA">
        <w:t>, ZTE</w:t>
      </w:r>
    </w:p>
    <w:p w14:paraId="0FAD7729" w14:textId="205EFBB5" w:rsidR="00A2310D" w:rsidRDefault="00A2310D" w:rsidP="00A2310D">
      <w:pPr>
        <w:pStyle w:val="ListParagraph"/>
        <w:numPr>
          <w:ilvl w:val="0"/>
          <w:numId w:val="16"/>
        </w:numPr>
        <w:spacing w:after="0"/>
      </w:pPr>
      <w:r>
        <w:t>For long PUCCH:</w:t>
      </w:r>
    </w:p>
    <w:p w14:paraId="35E48F77" w14:textId="46DC5219" w:rsidR="00A2310D" w:rsidRDefault="00A2310D" w:rsidP="00A2310D">
      <w:pPr>
        <w:pStyle w:val="ListParagraph"/>
        <w:numPr>
          <w:ilvl w:val="1"/>
          <w:numId w:val="16"/>
        </w:numPr>
        <w:spacing w:after="0"/>
      </w:pPr>
      <w:r>
        <w:t>Single-slot</w:t>
      </w:r>
      <w:r w:rsidR="00F23E9B">
        <w:t xml:space="preserve"> only</w:t>
      </w:r>
      <w:r>
        <w:t xml:space="preserve">: </w:t>
      </w:r>
      <w:r w:rsidR="00F23E9B">
        <w:t>CATT, E///</w:t>
      </w:r>
      <w:r w:rsidR="00C050A2">
        <w:rPr>
          <w:rFonts w:eastAsiaTheme="minorEastAsia" w:hint="eastAsia"/>
          <w:lang w:eastAsia="ko-KR"/>
        </w:rPr>
        <w:t>, SS</w:t>
      </w:r>
    </w:p>
    <w:p w14:paraId="1C608E11" w14:textId="7B610875" w:rsidR="00A2310D" w:rsidRDefault="00A2310D" w:rsidP="00A2310D">
      <w:pPr>
        <w:pStyle w:val="ListParagraph"/>
        <w:numPr>
          <w:ilvl w:val="1"/>
          <w:numId w:val="16"/>
        </w:numPr>
        <w:spacing w:after="0"/>
      </w:pPr>
      <w:r>
        <w:t>Multi-slot possible: QC, NOK, DCM</w:t>
      </w:r>
      <w:r w:rsidR="00F23E9B">
        <w:t>, ZTE</w:t>
      </w:r>
      <w:r w:rsidR="00125FA2">
        <w:rPr>
          <w:rFonts w:hint="eastAsia"/>
          <w:lang w:eastAsia="zh-CN"/>
        </w:rPr>
        <w:t>, HW</w:t>
      </w:r>
    </w:p>
    <w:p w14:paraId="1A3FB2BC" w14:textId="6CADD5D9" w:rsidR="00266E47" w:rsidRDefault="00266E47" w:rsidP="00266E47">
      <w:pPr>
        <w:spacing w:after="0"/>
      </w:pPr>
    </w:p>
    <w:p w14:paraId="63F1C6F0" w14:textId="29594A67" w:rsidR="00266E47" w:rsidRDefault="00765DFC" w:rsidP="00765DFC">
      <w:pPr>
        <w:pStyle w:val="Observation"/>
      </w:pPr>
      <w:bookmarkStart w:id="4" w:name="_Toc486578216"/>
      <w:r>
        <w:t>Some companies want single slot only reporting especially for short PUCCH, while some companies are okay with multi-slot reporting</w:t>
      </w:r>
      <w:bookmarkEnd w:id="4"/>
    </w:p>
    <w:p w14:paraId="6188270F" w14:textId="77777777" w:rsidR="00765DFC" w:rsidRDefault="00765DFC" w:rsidP="00765DFC">
      <w:pPr>
        <w:pStyle w:val="Observation"/>
        <w:numPr>
          <w:ilvl w:val="0"/>
          <w:numId w:val="0"/>
        </w:numPr>
      </w:pPr>
    </w:p>
    <w:p w14:paraId="69527C49" w14:textId="51F969E4" w:rsidR="00765DFC" w:rsidRDefault="00765DFC" w:rsidP="00765DFC">
      <w:pPr>
        <w:pStyle w:val="BodyText"/>
      </w:pPr>
      <w:r>
        <w:t xml:space="preserve">Based on these observations, a </w:t>
      </w:r>
      <w:r w:rsidR="00441F41">
        <w:t>potential</w:t>
      </w:r>
      <w:r>
        <w:t xml:space="preserve"> compromise between </w:t>
      </w:r>
      <w:r w:rsidR="004B6CCC">
        <w:t>companies’</w:t>
      </w:r>
      <w:r>
        <w:t xml:space="preserve"> views are captured in the proposals below:</w:t>
      </w:r>
    </w:p>
    <w:p w14:paraId="76EB2392" w14:textId="2FFDDFF7" w:rsidR="00A2310D" w:rsidRDefault="00A2310D" w:rsidP="00A2310D">
      <w:pPr>
        <w:pStyle w:val="ListParagraph"/>
        <w:spacing w:after="0"/>
      </w:pPr>
    </w:p>
    <w:p w14:paraId="570636AC" w14:textId="55EA516F" w:rsidR="00F77D96" w:rsidRDefault="00A2310D" w:rsidP="00A2310D">
      <w:pPr>
        <w:pStyle w:val="BodyText"/>
      </w:pPr>
      <w:r w:rsidRPr="00A2310D">
        <w:rPr>
          <w:b/>
          <w:u w:val="single"/>
        </w:rPr>
        <w:t>Proposal 1</w:t>
      </w:r>
      <w:r>
        <w:rPr>
          <w:b/>
          <w:u w:val="single"/>
        </w:rPr>
        <w:t xml:space="preserve">: </w:t>
      </w:r>
    </w:p>
    <w:p w14:paraId="1942E3D9" w14:textId="092C3389" w:rsidR="00A2310D" w:rsidRDefault="00A2310D" w:rsidP="00A2310D">
      <w:pPr>
        <w:pStyle w:val="BodyText"/>
        <w:numPr>
          <w:ilvl w:val="0"/>
          <w:numId w:val="31"/>
        </w:numPr>
      </w:pPr>
      <w:r>
        <w:t xml:space="preserve">Periodic CSI </w:t>
      </w:r>
      <w:r w:rsidR="00692F66">
        <w:t xml:space="preserve">reporting is carried at least on </w:t>
      </w:r>
    </w:p>
    <w:p w14:paraId="7FC1CB3C" w14:textId="3DEF6045" w:rsidR="00692F66" w:rsidRDefault="00692F66" w:rsidP="00692F66">
      <w:pPr>
        <w:pStyle w:val="BodyText"/>
        <w:numPr>
          <w:ilvl w:val="1"/>
          <w:numId w:val="31"/>
        </w:numPr>
      </w:pPr>
      <w:r>
        <w:t>Short PUCCH in a single-slot</w:t>
      </w:r>
    </w:p>
    <w:p w14:paraId="234CFF86" w14:textId="57BD6877" w:rsidR="00692F66" w:rsidRDefault="00692F66" w:rsidP="00692F66">
      <w:pPr>
        <w:pStyle w:val="BodyText"/>
        <w:numPr>
          <w:ilvl w:val="1"/>
          <w:numId w:val="31"/>
        </w:numPr>
      </w:pPr>
      <w:r>
        <w:t>Long PUCCH</w:t>
      </w:r>
    </w:p>
    <w:p w14:paraId="185D8589" w14:textId="65E810FC" w:rsidR="00692F66" w:rsidRPr="00A2310D" w:rsidRDefault="00692F66" w:rsidP="00692F66">
      <w:pPr>
        <w:pStyle w:val="BodyText"/>
        <w:numPr>
          <w:ilvl w:val="2"/>
          <w:numId w:val="31"/>
        </w:numPr>
      </w:pPr>
      <w:r>
        <w:t>FFS</w:t>
      </w:r>
      <w:r w:rsidR="008849C6">
        <w:t xml:space="preserve"> whether in single-slot only or in multiple slots</w:t>
      </w:r>
    </w:p>
    <w:p w14:paraId="20F66B11" w14:textId="540C6F49" w:rsidR="00692F66" w:rsidRDefault="00692F66" w:rsidP="00692F66">
      <w:pPr>
        <w:pStyle w:val="BodyText"/>
        <w:rPr>
          <w:b/>
          <w:u w:val="single"/>
        </w:rPr>
      </w:pPr>
      <w:r>
        <w:rPr>
          <w:b/>
          <w:u w:val="single"/>
        </w:rPr>
        <w:lastRenderedPageBreak/>
        <w:t xml:space="preserve">Proposal 2: </w:t>
      </w:r>
    </w:p>
    <w:p w14:paraId="7C163555" w14:textId="5C61D629" w:rsidR="008849C6" w:rsidRDefault="00A73504" w:rsidP="008849C6">
      <w:pPr>
        <w:pStyle w:val="BodyText"/>
        <w:numPr>
          <w:ilvl w:val="0"/>
          <w:numId w:val="31"/>
        </w:numPr>
      </w:pPr>
      <w:r>
        <w:t>Study further whether s</w:t>
      </w:r>
      <w:r w:rsidR="008849C6">
        <w:t xml:space="preserve">emi-persistent CSI reporting </w:t>
      </w:r>
      <w:r>
        <w:t>is</w:t>
      </w:r>
      <w:r w:rsidR="008849C6">
        <w:t xml:space="preserve"> carried </w:t>
      </w:r>
      <w:r>
        <w:t>on</w:t>
      </w:r>
      <w:r w:rsidR="008849C6">
        <w:t xml:space="preserve"> PUCCH and</w:t>
      </w:r>
      <w:r>
        <w:t>/or</w:t>
      </w:r>
      <w:r w:rsidR="008849C6">
        <w:t xml:space="preserve"> PUSCH</w:t>
      </w:r>
    </w:p>
    <w:p w14:paraId="29879DD1" w14:textId="77777777" w:rsidR="00856D5C" w:rsidRDefault="00856D5C" w:rsidP="00856D5C">
      <w:pPr>
        <w:spacing w:after="0"/>
      </w:pPr>
    </w:p>
    <w:p w14:paraId="14346E0B" w14:textId="77777777" w:rsidR="00856D5C" w:rsidRDefault="00856D5C" w:rsidP="00856D5C">
      <w:pPr>
        <w:spacing w:after="0"/>
      </w:pPr>
    </w:p>
    <w:p w14:paraId="7C3AC6A7" w14:textId="77777777" w:rsidR="00D70883" w:rsidRPr="00D70883" w:rsidRDefault="00D70883" w:rsidP="00D70883"/>
    <w:p w14:paraId="43E2D14A" w14:textId="341A7A63" w:rsidR="00D70883" w:rsidRDefault="00D70883" w:rsidP="00D70883">
      <w:pPr>
        <w:pStyle w:val="Heading2"/>
      </w:pPr>
      <w:r w:rsidRPr="00CF7D99">
        <w:t>Issue</w:t>
      </w:r>
      <w:r>
        <w:t xml:space="preserve"> #2</w:t>
      </w:r>
      <w:r w:rsidRPr="00CF7D99">
        <w:t xml:space="preserve">: </w:t>
      </w:r>
      <w:r w:rsidRPr="0083529A">
        <w:t>Decide what feedback formats are needed for periodic/SP/aperiodic reporting</w:t>
      </w:r>
    </w:p>
    <w:p w14:paraId="076C0DA7" w14:textId="36821DEC" w:rsidR="00EF79C9" w:rsidRDefault="008E3EBA" w:rsidP="00A2310D">
      <w:r>
        <w:t xml:space="preserve">Another issue is if wideband or subband PMI/CQI should be supported for all reporting modes or only some, as well which modes supports Type I and Type II codebooks. </w:t>
      </w:r>
      <w:r w:rsidR="00AD31EF">
        <w:t>Most companies have the understanding that Type I CSI and WB PMI/CQI is supported for all reporting modes.</w:t>
      </w:r>
      <w:r w:rsidR="00AC5A41">
        <w:t xml:space="preserve"> As the scope of semi-persistent CSI reporting is still unclear</w:t>
      </w:r>
      <w:r w:rsidR="00CA0BE4">
        <w:t>, we summarize the reporting content based on the physical channel rather than reporting mode.</w:t>
      </w:r>
    </w:p>
    <w:p w14:paraId="38C2BDBA" w14:textId="77777777" w:rsidR="00765DFC" w:rsidRDefault="00765DFC" w:rsidP="00A2310D"/>
    <w:p w14:paraId="61D01408" w14:textId="6789DF54" w:rsidR="008E3EBA" w:rsidRPr="00AD31EF" w:rsidRDefault="00AD31EF" w:rsidP="00A2310D">
      <w:pPr>
        <w:rPr>
          <w:b/>
        </w:rPr>
      </w:pPr>
      <w:r>
        <w:rPr>
          <w:b/>
        </w:rPr>
        <w:t>Supported reporting modes</w:t>
      </w:r>
      <w:r w:rsidR="00765DFC">
        <w:rPr>
          <w:b/>
        </w:rPr>
        <w:t xml:space="preserve"> for</w:t>
      </w:r>
      <w:r>
        <w:rPr>
          <w:b/>
        </w:rPr>
        <w:t xml:space="preserve"> </w:t>
      </w:r>
      <w:r w:rsidRPr="00AD31EF">
        <w:rPr>
          <w:b/>
        </w:rPr>
        <w:t>Type II CSI:</w:t>
      </w:r>
    </w:p>
    <w:p w14:paraId="36A46CB3" w14:textId="0D4658BC" w:rsidR="00AD31EF" w:rsidRDefault="00AD31EF" w:rsidP="00AD31EF">
      <w:pPr>
        <w:pStyle w:val="ListParagraph"/>
        <w:numPr>
          <w:ilvl w:val="0"/>
          <w:numId w:val="16"/>
        </w:numPr>
      </w:pPr>
      <w:r>
        <w:t xml:space="preserve">Only </w:t>
      </w:r>
      <w:r w:rsidR="00AC5A41">
        <w:t>on PUSCH</w:t>
      </w:r>
      <w:r>
        <w:t>: CATT, LGE</w:t>
      </w:r>
      <w:r w:rsidR="00AC5A41">
        <w:t>, E///</w:t>
      </w:r>
      <w:r w:rsidR="00C050A2">
        <w:rPr>
          <w:rFonts w:eastAsiaTheme="minorEastAsia" w:hint="eastAsia"/>
          <w:lang w:eastAsia="ko-KR"/>
        </w:rPr>
        <w:t>, SS</w:t>
      </w:r>
    </w:p>
    <w:p w14:paraId="0F0EA83F" w14:textId="35B7F8E4" w:rsidR="00AD31EF" w:rsidRDefault="008849C6" w:rsidP="00CC2DF4">
      <w:pPr>
        <w:pStyle w:val="ListParagraph"/>
        <w:numPr>
          <w:ilvl w:val="0"/>
          <w:numId w:val="16"/>
        </w:numPr>
      </w:pPr>
      <w:r>
        <w:t>PUSCH and l</w:t>
      </w:r>
      <w:r w:rsidR="00CA0BE4">
        <w:t>ong PUCCH</w:t>
      </w:r>
      <w:r w:rsidR="00AD31EF">
        <w:t>: ZTE, NOK</w:t>
      </w:r>
      <w:r w:rsidR="00CA0BE4">
        <w:t xml:space="preserve">, </w:t>
      </w:r>
      <w:r>
        <w:t>HW</w:t>
      </w:r>
    </w:p>
    <w:p w14:paraId="6DD41DA4" w14:textId="4F3D9662" w:rsidR="00EF79C9" w:rsidRDefault="00EF79C9" w:rsidP="00EF79C9">
      <w:r>
        <w:t xml:space="preserve">Note: For Type II CSI carried on long PUCCH, some supporting companies propose that only part of the CSI, such as RI and/or RPI is carried on PUCCH, while </w:t>
      </w:r>
      <w:r w:rsidR="00765DFC">
        <w:t>other propose that a complete Type II report is carried on long PUCCH.</w:t>
      </w:r>
    </w:p>
    <w:p w14:paraId="71FA49C7" w14:textId="47E902BB" w:rsidR="00236A2D" w:rsidRDefault="00856D5C" w:rsidP="00236A2D">
      <w:pPr>
        <w:rPr>
          <w:b/>
        </w:rPr>
      </w:pPr>
      <w:r w:rsidRPr="00856D5C">
        <w:rPr>
          <w:b/>
        </w:rPr>
        <w:t>Support of</w:t>
      </w:r>
      <w:r w:rsidR="008849C6">
        <w:rPr>
          <w:b/>
        </w:rPr>
        <w:t xml:space="preserve"> Type I</w:t>
      </w:r>
      <w:r w:rsidRPr="00856D5C">
        <w:rPr>
          <w:b/>
        </w:rPr>
        <w:t xml:space="preserve"> SB PMI/CQI:</w:t>
      </w:r>
    </w:p>
    <w:p w14:paraId="76EF4096" w14:textId="359E96CA" w:rsidR="008849C6" w:rsidRDefault="008849C6" w:rsidP="008849C6">
      <w:pPr>
        <w:pStyle w:val="ListParagraph"/>
        <w:numPr>
          <w:ilvl w:val="0"/>
          <w:numId w:val="16"/>
        </w:numPr>
      </w:pPr>
      <w:r>
        <w:t>Only on PUSCH: E///</w:t>
      </w:r>
    </w:p>
    <w:p w14:paraId="538DB992" w14:textId="0A3F4E4B" w:rsidR="008849C6" w:rsidRDefault="008849C6" w:rsidP="008849C6">
      <w:pPr>
        <w:pStyle w:val="ListParagraph"/>
        <w:numPr>
          <w:ilvl w:val="0"/>
          <w:numId w:val="16"/>
        </w:numPr>
      </w:pPr>
      <w:r>
        <w:t>PUSCH and long PUCCH: ZTE, NOK, HW</w:t>
      </w:r>
      <w:r w:rsidR="001B34A5">
        <w:t xml:space="preserve">, </w:t>
      </w:r>
      <w:r w:rsidR="00B42473">
        <w:t>QC</w:t>
      </w:r>
      <w:r w:rsidR="00C050A2">
        <w:rPr>
          <w:rFonts w:eastAsiaTheme="minorEastAsia" w:hint="eastAsia"/>
          <w:lang w:eastAsia="ko-KR"/>
        </w:rPr>
        <w:t>, SS</w:t>
      </w:r>
    </w:p>
    <w:p w14:paraId="1A16DB1C" w14:textId="404BC19F" w:rsidR="00765DFC" w:rsidRDefault="00765DFC" w:rsidP="00765DFC">
      <w:r>
        <w:t>For SB Type I CSI reports, it seems that a majority of companies support reporting on both PUSCH and long PUCCH.</w:t>
      </w:r>
    </w:p>
    <w:p w14:paraId="46D1FD16" w14:textId="33ABEB62" w:rsidR="00765DFC" w:rsidRDefault="00765DFC" w:rsidP="00765DFC">
      <w:r>
        <w:t>Based on this summary, we believe the following agreements could be made:</w:t>
      </w:r>
    </w:p>
    <w:p w14:paraId="02DBB5F0" w14:textId="6E90C7BE" w:rsidR="00B517D0" w:rsidRDefault="00B517D0" w:rsidP="00B517D0">
      <w:pPr>
        <w:pStyle w:val="BodyText"/>
        <w:rPr>
          <w:u w:val="single"/>
        </w:rPr>
      </w:pPr>
      <w:r>
        <w:rPr>
          <w:b/>
          <w:u w:val="single"/>
        </w:rPr>
        <w:t xml:space="preserve">Proposal 3: </w:t>
      </w:r>
    </w:p>
    <w:p w14:paraId="434BB9E3" w14:textId="001787CF" w:rsidR="00B517D0" w:rsidRPr="006C5AE4" w:rsidRDefault="00B517D0" w:rsidP="00B517D0">
      <w:pPr>
        <w:pStyle w:val="BodyText"/>
        <w:numPr>
          <w:ilvl w:val="0"/>
          <w:numId w:val="34"/>
        </w:numPr>
        <w:rPr>
          <w:u w:val="single"/>
        </w:rPr>
      </w:pPr>
      <w:r>
        <w:t>Type I CSI feedback is supported f</w:t>
      </w:r>
      <w:r w:rsidR="006C5AE4">
        <w:t>or P/SP/A-CSI and can be carried on either one of PUCCH and PUSCH</w:t>
      </w:r>
    </w:p>
    <w:p w14:paraId="5FD1C195" w14:textId="509A038A" w:rsidR="006C5AE4" w:rsidRPr="006C5AE4" w:rsidRDefault="006C5AE4" w:rsidP="00B517D0">
      <w:pPr>
        <w:pStyle w:val="BodyText"/>
        <w:numPr>
          <w:ilvl w:val="0"/>
          <w:numId w:val="34"/>
        </w:numPr>
        <w:rPr>
          <w:u w:val="single"/>
        </w:rPr>
      </w:pPr>
      <w:r>
        <w:t>Type I subband CSI can be carried on either one of PUSCH and long PUCCH</w:t>
      </w:r>
    </w:p>
    <w:p w14:paraId="147E9191" w14:textId="5E2FB1F4" w:rsidR="006C5AE4" w:rsidRPr="006C5AE4" w:rsidRDefault="006C5AE4" w:rsidP="00B517D0">
      <w:pPr>
        <w:pStyle w:val="BodyText"/>
        <w:numPr>
          <w:ilvl w:val="0"/>
          <w:numId w:val="34"/>
        </w:numPr>
        <w:rPr>
          <w:u w:val="single"/>
        </w:rPr>
      </w:pPr>
      <w:r>
        <w:t>Type II CSI is carried at least on PUSCH</w:t>
      </w:r>
    </w:p>
    <w:p w14:paraId="66CAC557" w14:textId="04ACBDF2" w:rsidR="006C5AE4" w:rsidRPr="00B517D0" w:rsidRDefault="006C5AE4" w:rsidP="006C5AE4">
      <w:pPr>
        <w:pStyle w:val="BodyText"/>
        <w:numPr>
          <w:ilvl w:val="1"/>
          <w:numId w:val="34"/>
        </w:numPr>
        <w:rPr>
          <w:u w:val="single"/>
        </w:rPr>
      </w:pPr>
      <w:r>
        <w:t>FFS if some CSI components may be carried on PUCCH</w:t>
      </w:r>
    </w:p>
    <w:p w14:paraId="52F9D5A4" w14:textId="69CD0E83" w:rsidR="00765DFC" w:rsidRDefault="00765DFC" w:rsidP="00CC2DF4">
      <w:pPr>
        <w:pStyle w:val="Heading2"/>
      </w:pPr>
      <w:r>
        <w:t xml:space="preserve">Issue #3: </w:t>
      </w:r>
      <w:r w:rsidRPr="0083529A">
        <w:t>Specify how CSI parameters are encoded in UCI for the different reporting modes</w:t>
      </w:r>
    </w:p>
    <w:p w14:paraId="2A987B62" w14:textId="570CEAD6" w:rsidR="005D4D7E" w:rsidRPr="005D4D7E" w:rsidRDefault="005D4D7E" w:rsidP="00765DFC">
      <w:r>
        <w:t>SS and E/// each proposes detailed mapping of codebook parameters to codebook indices in respective contributions.</w:t>
      </w:r>
    </w:p>
    <w:p w14:paraId="45CE9D91" w14:textId="43B5CD44" w:rsidR="00373EB8" w:rsidRDefault="00765DFC" w:rsidP="00765DFC">
      <w:pPr>
        <w:spacing w:after="0"/>
      </w:pPr>
      <w:r>
        <w:t>Some companies discuss that PMI payload for Type II CSI depends on both RI and reported wi</w:t>
      </w:r>
      <w:r w:rsidR="00373EB8">
        <w:t>deband power coefficients (RPI), while Type I PMI+CQI payload depends on RI.</w:t>
      </w:r>
      <w:r w:rsidR="002279B4">
        <w:t xml:space="preserve"> This impact</w:t>
      </w:r>
      <w:r w:rsidR="00441F41">
        <w:t>s</w:t>
      </w:r>
      <w:r w:rsidR="002279B4">
        <w:t xml:space="preserve"> the encoding of CSI parameters in UCI.</w:t>
      </w:r>
    </w:p>
    <w:p w14:paraId="2DB7BE6F" w14:textId="49FADB4E" w:rsidR="00373EB8" w:rsidRDefault="00373EB8" w:rsidP="00765DFC">
      <w:pPr>
        <w:spacing w:after="0"/>
      </w:pPr>
    </w:p>
    <w:p w14:paraId="5147F8A6" w14:textId="513E2E7A" w:rsidR="00373EB8" w:rsidRDefault="00373EB8" w:rsidP="00765DFC">
      <w:pPr>
        <w:spacing w:after="0"/>
      </w:pPr>
      <w:r>
        <w:t>For Type II:</w:t>
      </w:r>
    </w:p>
    <w:p w14:paraId="407BFCE3" w14:textId="6410CC97" w:rsidR="00765DFC" w:rsidRDefault="00765DFC" w:rsidP="00373EB8">
      <w:pPr>
        <w:pStyle w:val="ListParagraph"/>
        <w:numPr>
          <w:ilvl w:val="0"/>
          <w:numId w:val="36"/>
        </w:numPr>
        <w:spacing w:after="0"/>
      </w:pPr>
      <w:r>
        <w:t>DCM proposes split PUCCH / PUSCH reporting where PUCCH report contains RI and RPI and sets payload of PUSCH</w:t>
      </w:r>
      <w:r w:rsidR="005C08DC">
        <w:t>.</w:t>
      </w:r>
    </w:p>
    <w:p w14:paraId="7385A78D" w14:textId="5C5B6D35" w:rsidR="00373EB8" w:rsidRDefault="00373EB8" w:rsidP="00373EB8">
      <w:pPr>
        <w:pStyle w:val="ListParagraph"/>
        <w:numPr>
          <w:ilvl w:val="0"/>
          <w:numId w:val="36"/>
        </w:numPr>
        <w:spacing w:after="0"/>
      </w:pPr>
      <w:r>
        <w:t>Some companies (NOK, ZTE) proposes split reporting on different long PUCCH instances, where e.g. RI+RPI is carried on separate PUCCH</w:t>
      </w:r>
      <w:r w:rsidR="002279B4">
        <w:t xml:space="preserve"> from remaining PMI payload</w:t>
      </w:r>
    </w:p>
    <w:p w14:paraId="0BDBA8B7" w14:textId="17B67001" w:rsidR="00373EB8" w:rsidRDefault="00373EB8" w:rsidP="00373EB8">
      <w:pPr>
        <w:pStyle w:val="ListParagraph"/>
        <w:numPr>
          <w:ilvl w:val="0"/>
          <w:numId w:val="36"/>
        </w:numPr>
        <w:spacing w:after="0"/>
      </w:pPr>
      <w:r>
        <w:t>E/// proposes that UCI is split up 3 parts that are independently encoded, where RI and RPI for first layer are contained in first part and RPI for second layer is contained in the second part. Payload of part n+1 is known based on decoding on part n</w:t>
      </w:r>
    </w:p>
    <w:p w14:paraId="119A2729" w14:textId="0490D419" w:rsidR="00B517D0" w:rsidRDefault="00373EB8" w:rsidP="00B517D0">
      <w:r>
        <w:lastRenderedPageBreak/>
        <w:t>For Type I:</w:t>
      </w:r>
    </w:p>
    <w:p w14:paraId="43258133" w14:textId="7FA9D561" w:rsidR="00373EB8" w:rsidRDefault="00373EB8" w:rsidP="00373EB8">
      <w:pPr>
        <w:pStyle w:val="ListParagraph"/>
        <w:numPr>
          <w:ilvl w:val="0"/>
          <w:numId w:val="37"/>
        </w:numPr>
      </w:pPr>
      <w:r>
        <w:t>Intel proposes that RI is independently encoded from PMI+CQI</w:t>
      </w:r>
    </w:p>
    <w:p w14:paraId="316BD982" w14:textId="2BAF181F" w:rsidR="00373EB8" w:rsidRDefault="00373EB8" w:rsidP="00373EB8">
      <w:pPr>
        <w:pStyle w:val="ListParagraph"/>
        <w:numPr>
          <w:ilvl w:val="0"/>
          <w:numId w:val="37"/>
        </w:numPr>
      </w:pPr>
      <w:r>
        <w:t>SS proposes that RI is jointly encoded with at least another CSI parameter</w:t>
      </w:r>
      <w:r w:rsidR="005D4D7E">
        <w:t xml:space="preserve"> and is CRC-protected, for P-CSI proposes CSI payload is independent of RI</w:t>
      </w:r>
    </w:p>
    <w:p w14:paraId="773D384C" w14:textId="6B4B7CC0" w:rsidR="00754FDE" w:rsidRDefault="00754FDE" w:rsidP="00373EB8">
      <w:pPr>
        <w:pStyle w:val="ListParagraph"/>
        <w:numPr>
          <w:ilvl w:val="0"/>
          <w:numId w:val="37"/>
        </w:numPr>
      </w:pPr>
      <w:r>
        <w:t xml:space="preserve">Qualcomm </w:t>
      </w:r>
      <w:r w:rsidR="002279B4">
        <w:t>proposes</w:t>
      </w:r>
      <w:r>
        <w:t xml:space="preserve"> single packet encoding of CSI parameters for single slot reporting</w:t>
      </w:r>
      <w:r w:rsidR="002279B4">
        <w:t xml:space="preserve"> and presents a number of alternatives to accomplish this</w:t>
      </w:r>
    </w:p>
    <w:p w14:paraId="1D227428" w14:textId="097DDC82" w:rsidR="00552FC2" w:rsidRPr="00692F66" w:rsidRDefault="00CC2DF4" w:rsidP="002279B4">
      <w:pPr>
        <w:rPr>
          <w:b/>
        </w:rPr>
      </w:pPr>
      <w:r>
        <w:t>As this is a new topic for this RAN1 meeting and companies’ views are somewhat diverse, further discussion could be required in order to reach consensus. However, b</w:t>
      </w:r>
      <w:r w:rsidR="002279B4">
        <w:t xml:space="preserve">ased </w:t>
      </w:r>
      <w:r>
        <w:t xml:space="preserve">on the presented companies’ views, we believe the following tentative proposals can be </w:t>
      </w:r>
      <w:r w:rsidR="004B6CCC">
        <w:t>used at least as a starting point for further discussion:</w:t>
      </w:r>
    </w:p>
    <w:p w14:paraId="0832C1A1" w14:textId="0EDCF75D" w:rsidR="00236A2D" w:rsidRDefault="00CC2DF4" w:rsidP="00236A2D">
      <w:pPr>
        <w:rPr>
          <w:b/>
          <w:u w:val="single"/>
        </w:rPr>
      </w:pPr>
      <w:r>
        <w:rPr>
          <w:b/>
          <w:u w:val="single"/>
        </w:rPr>
        <w:t xml:space="preserve">(Tentative) </w:t>
      </w:r>
      <w:r w:rsidR="00754FDE" w:rsidRPr="00856D5C">
        <w:rPr>
          <w:b/>
          <w:u w:val="single"/>
        </w:rPr>
        <w:t>Proposal</w:t>
      </w:r>
      <w:r w:rsidR="00754FDE">
        <w:rPr>
          <w:b/>
          <w:u w:val="single"/>
        </w:rPr>
        <w:t xml:space="preserve"> 5</w:t>
      </w:r>
      <w:r w:rsidR="00754FDE" w:rsidRPr="00856D5C">
        <w:rPr>
          <w:b/>
          <w:u w:val="single"/>
        </w:rPr>
        <w:t>:</w:t>
      </w:r>
    </w:p>
    <w:p w14:paraId="4EFEB82A" w14:textId="201C5064" w:rsidR="007E7B53" w:rsidRDefault="00754FDE" w:rsidP="007E7B53">
      <w:pPr>
        <w:pStyle w:val="ListParagraph"/>
        <w:numPr>
          <w:ilvl w:val="0"/>
          <w:numId w:val="36"/>
        </w:numPr>
        <w:spacing w:after="0"/>
      </w:pPr>
      <w:r>
        <w:t xml:space="preserve">For aperiodic CSI reporting on PUSCH, UCI contents is split up in at least 2 parts for Type I and at least </w:t>
      </w:r>
      <w:r w:rsidR="005278D3">
        <w:t xml:space="preserve">2 </w:t>
      </w:r>
      <w:r>
        <w:t xml:space="preserve">parts for Type II, where each part is independently </w:t>
      </w:r>
      <w:r w:rsidR="00CC2DF4">
        <w:t>FEC-</w:t>
      </w:r>
      <w:r>
        <w:t xml:space="preserve">encoded, </w:t>
      </w:r>
    </w:p>
    <w:p w14:paraId="0E3880B3" w14:textId="74FB7008" w:rsidR="00754FDE" w:rsidRDefault="00754FDE" w:rsidP="007E7B53">
      <w:pPr>
        <w:pStyle w:val="ListParagraph"/>
        <w:numPr>
          <w:ilvl w:val="1"/>
          <w:numId w:val="36"/>
        </w:numPr>
        <w:spacing w:after="0"/>
      </w:pPr>
      <w:r>
        <w:t>Note: Payload of part n+1 is known based on decoding on part n</w:t>
      </w:r>
      <w:r w:rsidR="00637531">
        <w:t xml:space="preserve"> and possibly part n – 1, …, 1</w:t>
      </w:r>
    </w:p>
    <w:p w14:paraId="4B0F049A" w14:textId="7E62D33C" w:rsidR="00754FDE" w:rsidRDefault="00754FDE" w:rsidP="00754FDE">
      <w:pPr>
        <w:pStyle w:val="ListParagraph"/>
        <w:numPr>
          <w:ilvl w:val="1"/>
          <w:numId w:val="38"/>
        </w:numPr>
      </w:pPr>
      <w:r>
        <w:t>FFS if one or more parts for Type II reporting is carried on PUCCH</w:t>
      </w:r>
    </w:p>
    <w:p w14:paraId="7C8F0C7C" w14:textId="0C1414B2" w:rsidR="004B6CCC" w:rsidRDefault="004B6CCC" w:rsidP="004B6CCC">
      <w:pPr>
        <w:pStyle w:val="BodyText"/>
      </w:pPr>
      <w:r>
        <w:t xml:space="preserve">The proposals in </w:t>
      </w:r>
      <w:r>
        <w:fldChar w:fldCharType="begin"/>
      </w:r>
      <w:r>
        <w:instrText xml:space="preserve"> REF _Ref486521567 \r \h </w:instrText>
      </w:r>
      <w:r>
        <w:fldChar w:fldCharType="separate"/>
      </w:r>
      <w:r>
        <w:t>[24]</w:t>
      </w:r>
      <w:r>
        <w:fldChar w:fldCharType="end"/>
      </w:r>
      <w:r>
        <w:t xml:space="preserve"> can be a good starting point for single-slot PUCCH reporting:</w:t>
      </w:r>
    </w:p>
    <w:p w14:paraId="09956C0F" w14:textId="0A55118D" w:rsidR="002279B4" w:rsidRDefault="00CC2DF4" w:rsidP="002279B4">
      <w:pPr>
        <w:rPr>
          <w:b/>
          <w:u w:val="single"/>
        </w:rPr>
      </w:pPr>
      <w:r>
        <w:rPr>
          <w:b/>
          <w:u w:val="single"/>
        </w:rPr>
        <w:t xml:space="preserve">(Tentative) </w:t>
      </w:r>
      <w:r w:rsidR="002279B4" w:rsidRPr="002279B4">
        <w:rPr>
          <w:b/>
          <w:u w:val="single"/>
        </w:rPr>
        <w:t>Proposal</w:t>
      </w:r>
      <w:r w:rsidR="002279B4">
        <w:rPr>
          <w:b/>
          <w:u w:val="single"/>
        </w:rPr>
        <w:t xml:space="preserve"> 6</w:t>
      </w:r>
      <w:r w:rsidR="002279B4" w:rsidRPr="002279B4">
        <w:rPr>
          <w:b/>
          <w:u w:val="single"/>
        </w:rPr>
        <w:t>:</w:t>
      </w:r>
      <w:r w:rsidR="002279B4">
        <w:rPr>
          <w:b/>
          <w:u w:val="single"/>
        </w:rPr>
        <w:t xml:space="preserve"> </w:t>
      </w:r>
    </w:p>
    <w:p w14:paraId="16F23CF8" w14:textId="4FFFB589" w:rsidR="002279B4" w:rsidRPr="002279B4" w:rsidRDefault="002279B4" w:rsidP="002279B4">
      <w:pPr>
        <w:pStyle w:val="ListParagraph"/>
        <w:numPr>
          <w:ilvl w:val="0"/>
          <w:numId w:val="38"/>
        </w:numPr>
        <w:rPr>
          <w:b/>
          <w:u w:val="single"/>
        </w:rPr>
      </w:pPr>
      <w:r>
        <w:t xml:space="preserve">For single-slot PUCCH CSI reporting, </w:t>
      </w:r>
      <w:r w:rsidR="007E7B53">
        <w:t>joint mapping of all CSI parameters to information bits</w:t>
      </w:r>
      <w:r>
        <w:t xml:space="preserve"> is supported</w:t>
      </w:r>
    </w:p>
    <w:p w14:paraId="639AEC97" w14:textId="30DCB11C" w:rsidR="002279B4" w:rsidRPr="002279B4" w:rsidRDefault="002279B4" w:rsidP="002279B4">
      <w:pPr>
        <w:pStyle w:val="ListParagraph"/>
        <w:numPr>
          <w:ilvl w:val="1"/>
          <w:numId w:val="38"/>
        </w:numPr>
        <w:rPr>
          <w:b/>
          <w:u w:val="single"/>
        </w:rPr>
      </w:pPr>
      <w:r>
        <w:t>Downselect between the following options to resolve payload ambiguity:</w:t>
      </w:r>
    </w:p>
    <w:p w14:paraId="42D774F9" w14:textId="32023EBA" w:rsidR="002279B4" w:rsidRPr="00F6584A" w:rsidRDefault="002279B4" w:rsidP="002279B4">
      <w:pPr>
        <w:numPr>
          <w:ilvl w:val="2"/>
          <w:numId w:val="38"/>
        </w:numPr>
        <w:overflowPunct/>
        <w:autoSpaceDE/>
        <w:autoSpaceDN/>
        <w:adjustRightInd/>
        <w:spacing w:before="60" w:after="60"/>
        <w:textAlignment w:val="auto"/>
        <w:rPr>
          <w:rFonts w:eastAsia="MS Mincho"/>
          <w:iCs/>
          <w:lang w:eastAsia="ja-JP"/>
        </w:rPr>
      </w:pPr>
      <w:r>
        <w:rPr>
          <w:rFonts w:eastAsia="MS Mincho"/>
          <w:iCs/>
          <w:lang w:eastAsia="ja-JP"/>
        </w:rPr>
        <w:t>Alt 1: PMI subsampling for some CRI/RI to make PMI payload the same for all CRI/RI</w:t>
      </w:r>
    </w:p>
    <w:p w14:paraId="5EAF5F14" w14:textId="3D86D0DC" w:rsidR="002279B4" w:rsidRPr="00F6584A" w:rsidRDefault="002279B4" w:rsidP="002279B4">
      <w:pPr>
        <w:numPr>
          <w:ilvl w:val="2"/>
          <w:numId w:val="38"/>
        </w:numPr>
        <w:overflowPunct/>
        <w:autoSpaceDE/>
        <w:autoSpaceDN/>
        <w:adjustRightInd/>
        <w:spacing w:before="60" w:after="60"/>
        <w:textAlignment w:val="auto"/>
        <w:rPr>
          <w:rFonts w:eastAsia="MS Mincho"/>
          <w:iCs/>
          <w:lang w:eastAsia="ja-JP"/>
        </w:rPr>
      </w:pPr>
      <w:r>
        <w:rPr>
          <w:rFonts w:eastAsia="MS Mincho"/>
          <w:iCs/>
          <w:lang w:eastAsia="ja-JP"/>
        </w:rPr>
        <w:t xml:space="preserve">Alt 2: </w:t>
      </w:r>
      <w:r w:rsidRPr="00F6584A">
        <w:rPr>
          <w:rFonts w:eastAsia="MS Mincho"/>
          <w:iCs/>
          <w:lang w:eastAsia="ja-JP"/>
        </w:rPr>
        <w:t xml:space="preserve">Joint </w:t>
      </w:r>
      <w:r>
        <w:rPr>
          <w:rFonts w:eastAsia="MS Mincho"/>
          <w:iCs/>
          <w:lang w:eastAsia="ja-JP"/>
        </w:rPr>
        <w:t>encoding of multiple CSI parameters</w:t>
      </w:r>
    </w:p>
    <w:p w14:paraId="08DF6E51" w14:textId="07B206F2" w:rsidR="002279B4" w:rsidRDefault="002279B4" w:rsidP="002279B4">
      <w:pPr>
        <w:numPr>
          <w:ilvl w:val="2"/>
          <w:numId w:val="38"/>
        </w:numPr>
        <w:overflowPunct/>
        <w:autoSpaceDE/>
        <w:autoSpaceDN/>
        <w:adjustRightInd/>
        <w:spacing w:before="60" w:after="60"/>
        <w:textAlignment w:val="auto"/>
        <w:rPr>
          <w:rFonts w:eastAsia="MS Mincho"/>
          <w:iCs/>
          <w:lang w:eastAsia="ja-JP"/>
        </w:rPr>
      </w:pPr>
      <w:r>
        <w:rPr>
          <w:rFonts w:eastAsia="MS Mincho"/>
          <w:iCs/>
          <w:lang w:eastAsia="ja-JP"/>
        </w:rPr>
        <w:t>Alt 3: Insert padding bits for the lower payload CRI/RIs</w:t>
      </w:r>
    </w:p>
    <w:p w14:paraId="7636C0EE" w14:textId="16163F7C" w:rsidR="0034488C" w:rsidRPr="00F6584A" w:rsidRDefault="0034488C" w:rsidP="002279B4">
      <w:pPr>
        <w:numPr>
          <w:ilvl w:val="2"/>
          <w:numId w:val="38"/>
        </w:numPr>
        <w:overflowPunct/>
        <w:autoSpaceDE/>
        <w:autoSpaceDN/>
        <w:adjustRightInd/>
        <w:spacing w:before="60" w:after="60"/>
        <w:textAlignment w:val="auto"/>
        <w:rPr>
          <w:rFonts w:eastAsia="MS Mincho"/>
          <w:iCs/>
          <w:lang w:eastAsia="ja-JP"/>
        </w:rPr>
      </w:pPr>
      <w:r>
        <w:rPr>
          <w:rFonts w:eastAsia="MS Mincho"/>
          <w:iCs/>
          <w:lang w:eastAsia="ja-JP"/>
        </w:rPr>
        <w:t>A combination of the above alternatives is not precluded</w:t>
      </w:r>
    </w:p>
    <w:p w14:paraId="1D835FAF" w14:textId="77777777" w:rsidR="002279B4" w:rsidRPr="002279B4" w:rsidRDefault="002279B4" w:rsidP="002279B4">
      <w:pPr>
        <w:pStyle w:val="ListParagraph"/>
        <w:ind w:left="1440"/>
        <w:rPr>
          <w:b/>
          <w:u w:val="single"/>
        </w:rPr>
      </w:pPr>
    </w:p>
    <w:p w14:paraId="304E8F45" w14:textId="7098AE14" w:rsidR="002279B4" w:rsidRPr="00236A2D" w:rsidRDefault="002279B4" w:rsidP="002279B4">
      <w:r>
        <w:rPr>
          <w:noProof/>
          <w:lang w:val="en-US" w:eastAsia="en-US"/>
        </w:rPr>
        <w:drawing>
          <wp:inline distT="0" distB="0" distL="0" distR="0" wp14:anchorId="2C5B2FED" wp14:editId="51B21564">
            <wp:extent cx="5943600" cy="2156422"/>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156422"/>
                    </a:xfrm>
                    <a:prstGeom prst="rect">
                      <a:avLst/>
                    </a:prstGeom>
                    <a:noFill/>
                    <a:ln>
                      <a:noFill/>
                    </a:ln>
                  </pic:spPr>
                </pic:pic>
              </a:graphicData>
            </a:graphic>
          </wp:inline>
        </w:drawing>
      </w:r>
    </w:p>
    <w:p w14:paraId="4CE61585" w14:textId="48B9BB8F" w:rsidR="00D70883" w:rsidRDefault="00D70883" w:rsidP="00D70883">
      <w:pPr>
        <w:pStyle w:val="Heading2"/>
      </w:pPr>
      <w:r>
        <w:t xml:space="preserve">Issue #4: </w:t>
      </w:r>
      <w:r w:rsidRPr="0083529A">
        <w:t xml:space="preserve">Define the partial band CSI frequency-granularity </w:t>
      </w:r>
    </w:p>
    <w:p w14:paraId="185D342B" w14:textId="2A4F6112" w:rsidR="003A7B02" w:rsidRPr="003A7B02" w:rsidRDefault="002F01C7" w:rsidP="003A7B02">
      <w:r>
        <w:t>E/// discusses the definition of partial band for CSI reporting and CSI-RS resource in a contribution.</w:t>
      </w:r>
      <w:r w:rsidR="00AB579D">
        <w:t xml:space="preserve"> Some further discussion has taken place on the RAN1 reflector</w:t>
      </w:r>
      <w:r w:rsidR="00CC2DF4">
        <w:t xml:space="preserve"> regarding a draft WF [WF #2]</w:t>
      </w:r>
      <w:r w:rsidR="00AB579D">
        <w:t>.</w:t>
      </w:r>
    </w:p>
    <w:p w14:paraId="24861884" w14:textId="77777777" w:rsidR="00856D5C" w:rsidRPr="00856D5C" w:rsidRDefault="00856D5C" w:rsidP="00856D5C"/>
    <w:p w14:paraId="49AB1116" w14:textId="0B095B1A" w:rsidR="00F23E9B" w:rsidRDefault="00AB579D" w:rsidP="00F23E9B">
      <w:pPr>
        <w:pStyle w:val="Heading2"/>
      </w:pPr>
      <w:r>
        <w:lastRenderedPageBreak/>
        <w:t>Issue #5</w:t>
      </w:r>
      <w:r w:rsidR="00F23E9B">
        <w:t xml:space="preserve">: </w:t>
      </w:r>
      <w:r w:rsidR="00F23E9B" w:rsidRPr="0083529A">
        <w:t>Decide if additional aperiodic reporting mode for fast CSI feedback carried on short PUCCH is needed</w:t>
      </w:r>
    </w:p>
    <w:p w14:paraId="42BB5B00" w14:textId="7AFABD95" w:rsidR="00F23E9B" w:rsidRDefault="00F23E9B" w:rsidP="00F23E9B">
      <w:r>
        <w:t xml:space="preserve">Two companies (LGE, QC) are proposing to support that aperiodic CSI reports can be carried on short PUCCH in order to facilitate immediate CSI feedback. </w:t>
      </w:r>
      <w:r w:rsidR="00765DFC">
        <w:t>As no other company has discussed this issue in their contributions, further study on this topic should be made before decision can be made.</w:t>
      </w:r>
    </w:p>
    <w:p w14:paraId="289ED8F5" w14:textId="77777777" w:rsidR="00F23E9B" w:rsidRDefault="00F23E9B" w:rsidP="00F23E9B">
      <w:pPr>
        <w:pStyle w:val="Observation"/>
      </w:pPr>
      <w:bookmarkStart w:id="5" w:name="_Toc486578217"/>
      <w:r>
        <w:t>Benefit and impact of immediate aperiodic CSI feedback can be further studied</w:t>
      </w:r>
      <w:bookmarkEnd w:id="5"/>
    </w:p>
    <w:p w14:paraId="28753862" w14:textId="77777777" w:rsidR="00AD31EF" w:rsidRPr="00AD31EF" w:rsidRDefault="00AD31EF" w:rsidP="00AD31EF"/>
    <w:p w14:paraId="3FCF92CE" w14:textId="32FDAFE0" w:rsidR="00D70883" w:rsidRDefault="00D70883" w:rsidP="00D70883">
      <w:pPr>
        <w:pStyle w:val="Heading2"/>
      </w:pPr>
      <w:r>
        <w:t xml:space="preserve">Issue #6: </w:t>
      </w:r>
      <w:r w:rsidRPr="0083529A">
        <w:t>Decide whether to support additional overhead reduction via frequency parametrization for Type II codebooks</w:t>
      </w:r>
    </w:p>
    <w:p w14:paraId="4950E1E4" w14:textId="5D3B6DFF" w:rsidR="00AD31EF" w:rsidRDefault="00AD31EF" w:rsidP="00AD31EF">
      <w:r>
        <w:t xml:space="preserve">In the agreed codebook WF in RAN1#89, there was an FFS on if frequency-dependent parametrization </w:t>
      </w:r>
      <w:r w:rsidR="00AD4643">
        <w:t>of beam co-phasing</w:t>
      </w:r>
      <w:r w:rsidR="00BB7072">
        <w:t>, utilizing the frequency correlation,</w:t>
      </w:r>
      <w:r w:rsidR="00AD4643">
        <w:t xml:space="preserve"> in order to further reduce </w:t>
      </w:r>
      <w:r w:rsidR="00BB7072">
        <w:t xml:space="preserve">Type II </w:t>
      </w:r>
      <w:r w:rsidR="00AD4643">
        <w:t>PMI overhead. LG proposes to introduce a new codebook mode</w:t>
      </w:r>
      <w:r w:rsidR="00765DFC">
        <w:t xml:space="preserve"> based on linear phase shift with delay-related parameter and present </w:t>
      </w:r>
      <w:r w:rsidR="00BB7072">
        <w:t>SLS</w:t>
      </w:r>
      <w:r w:rsidR="00765DFC">
        <w:t xml:space="preserve"> results supporting this design. ZTE and MTK proposes that frequency-dependent parametrization </w:t>
      </w:r>
      <w:r w:rsidR="00BB7072">
        <w:t>can be achieved by partial subband reporting and letting the gNB interpolate between the reported subbands. E/// presents analysis of beam frequency correlation and simplified evaluation results.</w:t>
      </w:r>
    </w:p>
    <w:p w14:paraId="4BF7A787" w14:textId="6AA496A3" w:rsidR="00BB7072" w:rsidRDefault="00BB7072" w:rsidP="00BB7072">
      <w:pPr>
        <w:pStyle w:val="Observation"/>
      </w:pPr>
      <w:bookmarkStart w:id="6" w:name="_Toc486578218"/>
      <w:r>
        <w:t xml:space="preserve">No consensus </w:t>
      </w:r>
      <w:r w:rsidR="00CC2DF4">
        <w:t xml:space="preserve">at present </w:t>
      </w:r>
      <w:r>
        <w:t>on detailed design for frequency parametrization for Type II CSI</w:t>
      </w:r>
      <w:bookmarkEnd w:id="6"/>
    </w:p>
    <w:p w14:paraId="406CE9F6" w14:textId="77777777" w:rsidR="00BB7072" w:rsidRDefault="00BB7072" w:rsidP="00BB7072">
      <w:pPr>
        <w:pStyle w:val="BodyText"/>
        <w:rPr>
          <w:b/>
          <w:u w:val="single"/>
        </w:rPr>
      </w:pPr>
    </w:p>
    <w:p w14:paraId="5CC0652D" w14:textId="03D5B1E4" w:rsidR="00BB7072" w:rsidRDefault="00BB7072" w:rsidP="00BB7072">
      <w:pPr>
        <w:pStyle w:val="BodyText"/>
        <w:rPr>
          <w:b/>
          <w:u w:val="single"/>
        </w:rPr>
      </w:pPr>
      <w:r>
        <w:rPr>
          <w:b/>
          <w:u w:val="single"/>
        </w:rPr>
        <w:t xml:space="preserve">Proposal </w:t>
      </w:r>
      <w:r w:rsidR="00CC2DF4">
        <w:rPr>
          <w:b/>
          <w:u w:val="single"/>
        </w:rPr>
        <w:t>6</w:t>
      </w:r>
      <w:r>
        <w:rPr>
          <w:b/>
          <w:u w:val="single"/>
        </w:rPr>
        <w:t>:</w:t>
      </w:r>
    </w:p>
    <w:p w14:paraId="3C54FBC4" w14:textId="159DD9F5" w:rsidR="00D70883" w:rsidRDefault="00BB7072" w:rsidP="00BB7072">
      <w:pPr>
        <w:pStyle w:val="BodyText"/>
        <w:numPr>
          <w:ilvl w:val="0"/>
          <w:numId w:val="35"/>
        </w:numPr>
      </w:pPr>
      <w:r>
        <w:t>Study further frequency parametrization for Type II CSI</w:t>
      </w:r>
    </w:p>
    <w:p w14:paraId="5D08106A" w14:textId="77777777" w:rsidR="00D70883" w:rsidRPr="00D70883" w:rsidRDefault="00D70883" w:rsidP="00D70883"/>
    <w:p w14:paraId="193FAC33" w14:textId="3022A8FA" w:rsidR="00D70883" w:rsidRDefault="00D70883" w:rsidP="00D70883">
      <w:pPr>
        <w:pStyle w:val="Heading2"/>
      </w:pPr>
      <w:r>
        <w:t xml:space="preserve">Issue #7: </w:t>
      </w:r>
      <w:r w:rsidRPr="0083529A">
        <w:t>Need for additional codebooks or codebook details</w:t>
      </w:r>
    </w:p>
    <w:p w14:paraId="3CB95F07" w14:textId="454C8E8E" w:rsidR="00BB7072" w:rsidRPr="00BB7072" w:rsidRDefault="00BB7072" w:rsidP="00BB7072">
      <w:r>
        <w:t>Some companies bring proposals for introducing additional codebooks revising agreed codebook design:</w:t>
      </w:r>
    </w:p>
    <w:p w14:paraId="199A1433" w14:textId="7FD0DBED" w:rsidR="00D70883" w:rsidRDefault="00E15491" w:rsidP="00D70883">
      <w:pPr>
        <w:pStyle w:val="ListParagraph"/>
        <w:numPr>
          <w:ilvl w:val="0"/>
          <w:numId w:val="16"/>
        </w:numPr>
        <w:spacing w:after="0"/>
      </w:pPr>
      <w:r>
        <w:t>Samsung proposes to introduce Class B K=1 CB</w:t>
      </w:r>
    </w:p>
    <w:p w14:paraId="0A920944" w14:textId="74EBA7D2" w:rsidR="00CC2DF4" w:rsidRDefault="00CC2DF4" w:rsidP="00D70883">
      <w:pPr>
        <w:pStyle w:val="ListParagraph"/>
        <w:numPr>
          <w:ilvl w:val="0"/>
          <w:numId w:val="16"/>
        </w:numPr>
        <w:spacing w:after="0"/>
      </w:pPr>
      <w:r>
        <w:t>Some companies discusses introduction of other port selection codebooks in the CSI acquisition for reciprocity agenda item</w:t>
      </w:r>
    </w:p>
    <w:p w14:paraId="7A135DC0" w14:textId="73782D75" w:rsidR="00D70883" w:rsidRDefault="00D70883" w:rsidP="00CC2DF4">
      <w:pPr>
        <w:pStyle w:val="ListParagraph"/>
        <w:numPr>
          <w:ilvl w:val="0"/>
          <w:numId w:val="16"/>
        </w:numPr>
        <w:spacing w:after="0"/>
      </w:pPr>
      <w:r>
        <w:t>Rank 4 CB for Type II: HW (without increasing payload), SS (in Phase II)</w:t>
      </w:r>
    </w:p>
    <w:p w14:paraId="6474C921" w14:textId="7CD40300" w:rsidR="00B42473" w:rsidRDefault="00B42473" w:rsidP="00CC2DF4">
      <w:pPr>
        <w:pStyle w:val="ListParagraph"/>
        <w:numPr>
          <w:ilvl w:val="0"/>
          <w:numId w:val="16"/>
        </w:numPr>
        <w:spacing w:after="0"/>
      </w:pPr>
      <w:r>
        <w:t>HW propose introduction of Category 2 Type II codebook as well a Type II codebook for beamformed CSI-RS with K&gt;1</w:t>
      </w:r>
    </w:p>
    <w:p w14:paraId="6C842523" w14:textId="46477EC2" w:rsidR="00B42473" w:rsidRDefault="00AB579D" w:rsidP="00CC2DF4">
      <w:pPr>
        <w:pStyle w:val="ListParagraph"/>
        <w:numPr>
          <w:ilvl w:val="0"/>
          <w:numId w:val="16"/>
        </w:numPr>
        <w:spacing w:after="0"/>
      </w:pPr>
      <w:r>
        <w:t>MTK</w:t>
      </w:r>
      <w:r w:rsidR="00B42473">
        <w:t xml:space="preserve"> proposes to introduce 16 ports rank 3 &amp; 4 codebooks without antenna grouping</w:t>
      </w:r>
    </w:p>
    <w:p w14:paraId="594D7CD4" w14:textId="32777F39" w:rsidR="00B42473" w:rsidRDefault="00B42473" w:rsidP="00B42473">
      <w:pPr>
        <w:spacing w:after="0"/>
      </w:pPr>
    </w:p>
    <w:p w14:paraId="2D58793C" w14:textId="0F4B2223" w:rsidR="00B42473" w:rsidRDefault="00B42473" w:rsidP="00B42473">
      <w:pPr>
        <w:pStyle w:val="Observation"/>
      </w:pPr>
      <w:bookmarkStart w:id="7" w:name="_Toc486578219"/>
      <w:r>
        <w:t xml:space="preserve">No consensus </w:t>
      </w:r>
      <w:r w:rsidR="00CC2DF4">
        <w:t xml:space="preserve">at present </w:t>
      </w:r>
      <w:r>
        <w:t xml:space="preserve">on need for additional codebooks </w:t>
      </w:r>
      <w:r w:rsidR="00AD4643">
        <w:t>or updated codebook details</w:t>
      </w:r>
      <w:bookmarkEnd w:id="7"/>
    </w:p>
    <w:p w14:paraId="66CDD440" w14:textId="472D680D" w:rsidR="00D70883" w:rsidRDefault="00D70883" w:rsidP="00D70883"/>
    <w:p w14:paraId="22CBB1C4" w14:textId="2AEF832E" w:rsidR="006455E5" w:rsidRDefault="006455E5" w:rsidP="00BB086B">
      <w:pPr>
        <w:pStyle w:val="Heading2"/>
      </w:pPr>
      <w:r>
        <w:rPr>
          <w:lang w:val="en-US"/>
        </w:rPr>
        <w:t>Issue #8: Definition of Codebook subset restriction (CBSR)</w:t>
      </w:r>
    </w:p>
    <w:p w14:paraId="7B6F80DE" w14:textId="256EF0CC" w:rsidR="006455E5" w:rsidRDefault="006455E5" w:rsidP="006455E5">
      <w:pPr>
        <w:rPr>
          <w:rFonts w:eastAsia="SimSun"/>
        </w:rPr>
      </w:pPr>
      <w:r>
        <w:t>Some companies discuss codebook subset restriction (CBSR). ZTE proposes that CBSR impacts the PMI payload size while E/// proposes that opposite. DCM proposes to study both beam-based and PMI-based CBSR for NR.</w:t>
      </w:r>
      <w:r>
        <w:rPr>
          <w:rFonts w:eastAsia="SimSun"/>
        </w:rPr>
        <w:t xml:space="preserve"> For Type II, detailed CBSR configuration and associated UE behaviour to different PMI components are still open issues, which are not even been addressed in LTE.</w:t>
      </w:r>
    </w:p>
    <w:p w14:paraId="7FAFCE96" w14:textId="77777777" w:rsidR="006455E5" w:rsidRDefault="006455E5" w:rsidP="006455E5">
      <w:pPr>
        <w:rPr>
          <w:rFonts w:eastAsia="SimSun"/>
        </w:rPr>
      </w:pPr>
    </w:p>
    <w:p w14:paraId="16956022" w14:textId="77777777" w:rsidR="006455E5" w:rsidRDefault="006455E5" w:rsidP="006455E5">
      <w:pPr>
        <w:pStyle w:val="BodyText"/>
        <w:rPr>
          <w:rFonts w:eastAsia="SimSun"/>
        </w:rPr>
      </w:pPr>
      <w:r>
        <w:rPr>
          <w:rFonts w:eastAsia="Times New Roman"/>
          <w:b/>
          <w:u w:val="single"/>
        </w:rPr>
        <w:t xml:space="preserve">Proposal </w:t>
      </w:r>
      <w:r>
        <w:rPr>
          <w:rFonts w:eastAsia="SimSun"/>
          <w:b/>
          <w:bCs/>
        </w:rPr>
        <w:t>7</w:t>
      </w:r>
      <w:r>
        <w:rPr>
          <w:rFonts w:eastAsia="SimSun"/>
        </w:rPr>
        <w:t xml:space="preserve">: </w:t>
      </w:r>
    </w:p>
    <w:p w14:paraId="7B95B3C4" w14:textId="77777777" w:rsidR="006455E5" w:rsidRDefault="006455E5" w:rsidP="006455E5">
      <w:pPr>
        <w:pStyle w:val="BodyText"/>
        <w:numPr>
          <w:ilvl w:val="0"/>
          <w:numId w:val="40"/>
        </w:numPr>
        <w:overflowPunct/>
        <w:autoSpaceDE/>
        <w:autoSpaceDN/>
        <w:adjustRightInd/>
        <w:spacing w:after="160" w:line="256" w:lineRule="auto"/>
        <w:jc w:val="left"/>
        <w:textAlignment w:val="auto"/>
        <w:rPr>
          <w:rFonts w:eastAsia="SimSun"/>
        </w:rPr>
      </w:pPr>
      <w:r>
        <w:rPr>
          <w:rFonts w:eastAsia="Times New Roman"/>
        </w:rPr>
        <w:t xml:space="preserve">Further </w:t>
      </w:r>
      <w:r>
        <w:rPr>
          <w:rFonts w:eastAsia="SimSun"/>
        </w:rPr>
        <w:t>study CBSR issue for Type I and Type II at least on the following aspects.</w:t>
      </w:r>
    </w:p>
    <w:p w14:paraId="391E67FB" w14:textId="77777777" w:rsidR="006455E5" w:rsidRDefault="006455E5" w:rsidP="006455E5">
      <w:pPr>
        <w:pStyle w:val="BodyText"/>
        <w:numPr>
          <w:ilvl w:val="1"/>
          <w:numId w:val="40"/>
        </w:numPr>
        <w:overflowPunct/>
        <w:autoSpaceDE/>
        <w:autoSpaceDN/>
        <w:adjustRightInd/>
        <w:spacing w:after="160" w:line="256" w:lineRule="auto"/>
        <w:jc w:val="left"/>
        <w:textAlignment w:val="auto"/>
        <w:rPr>
          <w:rFonts w:eastAsia="SimSun"/>
        </w:rPr>
      </w:pPr>
      <w:r>
        <w:rPr>
          <w:rFonts w:eastAsia="Times New Roman"/>
        </w:rPr>
        <w:t xml:space="preserve">Whether </w:t>
      </w:r>
      <w:r>
        <w:rPr>
          <w:rFonts w:eastAsia="SimSun"/>
        </w:rPr>
        <w:t>CSI overhead is adaptive to CBSR or not;</w:t>
      </w:r>
    </w:p>
    <w:p w14:paraId="5E87D2BC" w14:textId="7B474FA9" w:rsidR="006455E5" w:rsidRDefault="006455E5" w:rsidP="006455E5">
      <w:pPr>
        <w:pStyle w:val="BodyText"/>
        <w:numPr>
          <w:ilvl w:val="1"/>
          <w:numId w:val="40"/>
        </w:numPr>
        <w:overflowPunct/>
        <w:autoSpaceDE/>
        <w:autoSpaceDN/>
        <w:adjustRightInd/>
        <w:spacing w:after="160" w:line="256" w:lineRule="auto"/>
        <w:jc w:val="left"/>
        <w:textAlignment w:val="auto"/>
        <w:rPr>
          <w:rFonts w:eastAsia="SimSun"/>
        </w:rPr>
      </w:pPr>
      <w:r>
        <w:rPr>
          <w:rFonts w:eastAsia="Times New Roman"/>
        </w:rPr>
        <w:lastRenderedPageBreak/>
        <w:t xml:space="preserve">Configuration </w:t>
      </w:r>
      <w:r>
        <w:rPr>
          <w:rFonts w:eastAsia="SimSun"/>
        </w:rPr>
        <w:t xml:space="preserve">details, e.g., beam based or PMI based, detailed </w:t>
      </w:r>
      <w:r w:rsidR="00AD027E">
        <w:rPr>
          <w:rFonts w:eastAsia="SimSun"/>
        </w:rPr>
        <w:t>signalling</w:t>
      </w:r>
      <w:r>
        <w:rPr>
          <w:rFonts w:eastAsia="SimSun"/>
        </w:rPr>
        <w:t xml:space="preserve"> for Type II PMI components;</w:t>
      </w:r>
    </w:p>
    <w:p w14:paraId="1BAC6C3D" w14:textId="6F38D415" w:rsidR="006455E5" w:rsidRDefault="00AD027E" w:rsidP="006455E5">
      <w:pPr>
        <w:pStyle w:val="BodyText"/>
        <w:numPr>
          <w:ilvl w:val="1"/>
          <w:numId w:val="40"/>
        </w:numPr>
        <w:overflowPunct/>
        <w:autoSpaceDE/>
        <w:autoSpaceDN/>
        <w:adjustRightInd/>
        <w:spacing w:after="160" w:line="256" w:lineRule="auto"/>
        <w:jc w:val="left"/>
        <w:textAlignment w:val="auto"/>
        <w:rPr>
          <w:rFonts w:eastAsia="SimSun"/>
        </w:rPr>
      </w:pPr>
      <w:r>
        <w:rPr>
          <w:rFonts w:eastAsia="Times New Roman"/>
        </w:rPr>
        <w:t>Implication of CBSR on UE behaviour</w:t>
      </w:r>
    </w:p>
    <w:p w14:paraId="33FD9310" w14:textId="77777777" w:rsidR="006455E5" w:rsidRPr="00D70883" w:rsidRDefault="006455E5" w:rsidP="00D70883"/>
    <w:p w14:paraId="3ABDDF51" w14:textId="7944C4F9" w:rsidR="00D70883" w:rsidRDefault="00D70883" w:rsidP="00D70883">
      <w:pPr>
        <w:pStyle w:val="Heading2"/>
      </w:pPr>
      <w:r>
        <w:t>Issue #</w:t>
      </w:r>
      <w:r w:rsidR="00AD027E">
        <w:t>9</w:t>
      </w:r>
      <w:r>
        <w:t>: Other issues</w:t>
      </w:r>
    </w:p>
    <w:p w14:paraId="1185BAE2" w14:textId="01B978ED" w:rsidR="00AB579D" w:rsidRPr="00AB579D" w:rsidRDefault="00AB579D" w:rsidP="00AB579D">
      <w:r>
        <w:t xml:space="preserve">Some other issues that have been discussed in </w:t>
      </w:r>
      <w:r w:rsidR="00CC2DF4">
        <w:t>companies’</w:t>
      </w:r>
      <w:r>
        <w:t xml:space="preserve"> contributions are summarized below:</w:t>
      </w:r>
    </w:p>
    <w:p w14:paraId="013CB371" w14:textId="3464A094" w:rsidR="00856D5C" w:rsidRDefault="00AD31EF" w:rsidP="00CC2DF4">
      <w:pPr>
        <w:pStyle w:val="ListParagraph"/>
        <w:numPr>
          <w:ilvl w:val="0"/>
          <w:numId w:val="33"/>
        </w:numPr>
        <w:spacing w:after="0"/>
      </w:pPr>
      <w:r>
        <w:t>LGE proposes to introduce a c</w:t>
      </w:r>
      <w:r w:rsidR="00D70883">
        <w:t>onfigurable size CQI-table</w:t>
      </w:r>
      <w:r w:rsidR="00856D5C">
        <w:t xml:space="preserve"> to facilitate accurate CQI feedback for higher order modulation.</w:t>
      </w:r>
    </w:p>
    <w:p w14:paraId="179D7D6B" w14:textId="30A7B4C5" w:rsidR="005D4D7E" w:rsidRDefault="005D4D7E" w:rsidP="00B42473">
      <w:pPr>
        <w:pStyle w:val="ListParagraph"/>
        <w:numPr>
          <w:ilvl w:val="0"/>
          <w:numId w:val="33"/>
        </w:numPr>
        <w:spacing w:after="0"/>
      </w:pPr>
      <w:r>
        <w:t>Some companies (SS, DCM) discusses omitting reporting of CSI parameters for hybrid reporting</w:t>
      </w:r>
    </w:p>
    <w:p w14:paraId="2CCEC1E9" w14:textId="21233652" w:rsidR="002279B4" w:rsidRDefault="002279B4" w:rsidP="00B42473">
      <w:pPr>
        <w:pStyle w:val="ListParagraph"/>
        <w:numPr>
          <w:ilvl w:val="0"/>
          <w:numId w:val="33"/>
        </w:numPr>
        <w:spacing w:after="0"/>
      </w:pPr>
      <w:r>
        <w:t>E/// discusses CSI feedback for NC-JT in a contribution</w:t>
      </w:r>
      <w:r w:rsidR="00CC2DF4">
        <w:t>, further discussion ongoing in multi-TRP agenda item</w:t>
      </w:r>
    </w:p>
    <w:p w14:paraId="5F1904AD" w14:textId="77777777" w:rsidR="00D70883" w:rsidRPr="0083529A" w:rsidRDefault="00D70883" w:rsidP="00CF7D99">
      <w:pPr>
        <w:spacing w:line="259" w:lineRule="auto"/>
      </w:pPr>
    </w:p>
    <w:p w14:paraId="519BA115" w14:textId="3963D817" w:rsidR="00BD5B67" w:rsidRPr="00D4629B" w:rsidRDefault="00BD5B67" w:rsidP="00BD5B67">
      <w:pPr>
        <w:rPr>
          <w:b/>
        </w:rPr>
      </w:pPr>
    </w:p>
    <w:p w14:paraId="101E4B3B" w14:textId="4DDEFC99" w:rsidR="000C3890" w:rsidRDefault="000C3890" w:rsidP="000C3890"/>
    <w:p w14:paraId="7E8D5CEF" w14:textId="22D7EE85" w:rsidR="0083529A" w:rsidRDefault="0083529A" w:rsidP="0083529A">
      <w:pPr>
        <w:pStyle w:val="Heading1"/>
      </w:pPr>
      <w:r>
        <w:t>Current list of Way Forwards</w:t>
      </w:r>
    </w:p>
    <w:p w14:paraId="375C2879" w14:textId="7397E04A" w:rsidR="0083529A" w:rsidRDefault="0083529A" w:rsidP="0083529A">
      <w:r>
        <w:t>The following WFs has been distributed in this agenda item:</w:t>
      </w:r>
    </w:p>
    <w:p w14:paraId="31C1B7C6" w14:textId="51BD2776" w:rsidR="0083529A" w:rsidRDefault="0083529A">
      <w:pPr>
        <w:pStyle w:val="ListParagraph"/>
        <w:numPr>
          <w:ilvl w:val="0"/>
          <w:numId w:val="29"/>
        </w:numPr>
      </w:pPr>
      <w:r>
        <w:t>R1-</w:t>
      </w:r>
      <w:r w:rsidR="006455E5" w:rsidRPr="006455E5">
        <w:t>1711942</w:t>
      </w:r>
      <w:r>
        <w:tab/>
        <w:t>WF on periodic CSI reporting on short PUCCH</w:t>
      </w:r>
      <w:r>
        <w:tab/>
      </w:r>
      <w:r w:rsidR="006455E5" w:rsidRPr="00090846">
        <w:rPr>
          <w:lang w:val="en-US"/>
        </w:rPr>
        <w:t>Ericsson,</w:t>
      </w:r>
      <w:r w:rsidR="00AD027E">
        <w:rPr>
          <w:lang w:val="en-US"/>
        </w:rPr>
        <w:t xml:space="preserve"> </w:t>
      </w:r>
      <w:r w:rsidR="006455E5" w:rsidRPr="00090846">
        <w:rPr>
          <w:lang w:val="en-US"/>
        </w:rPr>
        <w:t>…</w:t>
      </w:r>
      <w:r>
        <w:tab/>
      </w:r>
    </w:p>
    <w:p w14:paraId="35CE00B8" w14:textId="2F529334" w:rsidR="0083529A" w:rsidRDefault="0083529A" w:rsidP="00257B29">
      <w:pPr>
        <w:pStyle w:val="ListParagraph"/>
        <w:numPr>
          <w:ilvl w:val="0"/>
          <w:numId w:val="29"/>
        </w:numPr>
      </w:pPr>
      <w:r>
        <w:t>R1-1711786</w:t>
      </w:r>
      <w:r>
        <w:tab/>
        <w:t>WF on unifying wideband and partial band definitions</w:t>
      </w:r>
      <w:r>
        <w:tab/>
        <w:t>Ericsson</w:t>
      </w:r>
      <w:r w:rsidR="006455E5">
        <w:t>, …</w:t>
      </w:r>
      <w:r>
        <w:tab/>
      </w:r>
    </w:p>
    <w:p w14:paraId="723FB8D9" w14:textId="77777777" w:rsidR="00AD027E" w:rsidRDefault="00AD027E" w:rsidP="00AD027E">
      <w:pPr>
        <w:pStyle w:val="ListParagraph"/>
        <w:numPr>
          <w:ilvl w:val="0"/>
          <w:numId w:val="29"/>
        </w:numPr>
        <w:rPr>
          <w:bCs/>
          <w:lang w:val="en-US"/>
        </w:rPr>
      </w:pPr>
      <w:r>
        <w:rPr>
          <w:bCs/>
        </w:rPr>
        <w:t>R1-1711719</w:t>
      </w:r>
      <w:r w:rsidRPr="00257B29">
        <w:rPr>
          <w:bCs/>
        </w:rPr>
        <w:t xml:space="preserve"> </w:t>
      </w:r>
      <w:r>
        <w:rPr>
          <w:bCs/>
        </w:rPr>
        <w:tab/>
      </w:r>
      <w:r w:rsidRPr="00257B29">
        <w:rPr>
          <w:bCs/>
        </w:rPr>
        <w:t xml:space="preserve">Way forward on CSI in PUCCH </w:t>
      </w:r>
      <w:r w:rsidRPr="00257B29">
        <w:rPr>
          <w:bCs/>
        </w:rPr>
        <w:tab/>
      </w:r>
      <w:r w:rsidRPr="00257B29">
        <w:rPr>
          <w:bCs/>
        </w:rPr>
        <w:tab/>
        <w:t>ZTE</w:t>
      </w:r>
      <w:r w:rsidRPr="00257B29">
        <w:rPr>
          <w:bCs/>
          <w:lang w:val="en-US"/>
        </w:rPr>
        <w:t xml:space="preserve">, </w:t>
      </w:r>
      <w:r>
        <w:rPr>
          <w:bCs/>
          <w:lang w:val="en-US"/>
        </w:rPr>
        <w:t>…</w:t>
      </w:r>
    </w:p>
    <w:p w14:paraId="11A3638E" w14:textId="77777777" w:rsidR="00AD027E" w:rsidRPr="00257B29" w:rsidRDefault="00AD027E" w:rsidP="00AD027E">
      <w:pPr>
        <w:pStyle w:val="ListParagraph"/>
        <w:numPr>
          <w:ilvl w:val="0"/>
          <w:numId w:val="29"/>
        </w:numPr>
        <w:rPr>
          <w:bCs/>
          <w:lang w:val="en-US"/>
        </w:rPr>
      </w:pPr>
      <w:r>
        <w:rPr>
          <w:bCs/>
          <w:lang w:val="en-US"/>
        </w:rPr>
        <w:t>R1-1711720</w:t>
      </w:r>
      <w:r>
        <w:rPr>
          <w:bCs/>
          <w:lang w:val="en-US"/>
        </w:rPr>
        <w:tab/>
        <w:t>WF on Type II CSI</w:t>
      </w:r>
      <w:r>
        <w:rPr>
          <w:bCs/>
          <w:lang w:val="en-US"/>
        </w:rPr>
        <w:tab/>
        <w:t>ZTE, …</w:t>
      </w:r>
    </w:p>
    <w:p w14:paraId="1F2B2B8D" w14:textId="77777777" w:rsidR="003A0E41" w:rsidRPr="003A0E41" w:rsidRDefault="003A0E41" w:rsidP="003A0E41"/>
    <w:p w14:paraId="56327F3C" w14:textId="778FD357" w:rsidR="00C01F33" w:rsidRDefault="00C01F33" w:rsidP="003A0E41">
      <w:pPr>
        <w:pStyle w:val="Heading1"/>
      </w:pPr>
      <w:r w:rsidRPr="00CE0424">
        <w:t>Conclusion</w:t>
      </w:r>
      <w:r w:rsidR="00AE2FEB">
        <w:t>s</w:t>
      </w:r>
    </w:p>
    <w:p w14:paraId="081FC313" w14:textId="4795C17F" w:rsidR="00AB579D" w:rsidRDefault="00AB579D" w:rsidP="00AB579D">
      <w:pPr>
        <w:pStyle w:val="BodyText"/>
      </w:pPr>
      <w:r>
        <w:t>In this tdoc, we summarize companies views on CSI feedback, the following observations have been made:</w:t>
      </w:r>
    </w:p>
    <w:p w14:paraId="5E9A49FE" w14:textId="7B1244D7" w:rsidR="00AD027E" w:rsidRDefault="00AB579D">
      <w:pPr>
        <w:pStyle w:val="TOC1"/>
        <w:rPr>
          <w:rFonts w:asciiTheme="minorHAnsi"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6578214" w:history="1">
        <w:r w:rsidR="00AD027E" w:rsidRPr="004B16E8">
          <w:rPr>
            <w:rStyle w:val="Hyperlink"/>
          </w:rPr>
          <w:t>Observation 1</w:t>
        </w:r>
        <w:r w:rsidR="00AD027E">
          <w:rPr>
            <w:rFonts w:asciiTheme="minorHAnsi" w:hAnsiTheme="minorHAnsi" w:cstheme="minorBidi"/>
            <w:b w:val="0"/>
            <w:sz w:val="22"/>
            <w:lang w:eastAsia="en-US"/>
          </w:rPr>
          <w:tab/>
        </w:r>
        <w:r w:rsidR="00AD027E" w:rsidRPr="004B16E8">
          <w:rPr>
            <w:rStyle w:val="Hyperlink"/>
          </w:rPr>
          <w:t>All companies support P-CSI on short PUCCH, many companies support P-CSI also on long PUCCH</w:t>
        </w:r>
      </w:hyperlink>
    </w:p>
    <w:p w14:paraId="6015782D" w14:textId="078A253E" w:rsidR="00AD027E" w:rsidRDefault="00AD027E">
      <w:pPr>
        <w:pStyle w:val="TOC1"/>
        <w:rPr>
          <w:rFonts w:asciiTheme="minorHAnsi" w:hAnsiTheme="minorHAnsi" w:cstheme="minorBidi"/>
          <w:b w:val="0"/>
          <w:sz w:val="22"/>
          <w:lang w:eastAsia="en-US"/>
        </w:rPr>
      </w:pPr>
      <w:hyperlink w:anchor="_Toc486578215" w:history="1">
        <w:r w:rsidRPr="004B16E8">
          <w:rPr>
            <w:rStyle w:val="Hyperlink"/>
          </w:rPr>
          <w:t>Observation 2</w:t>
        </w:r>
        <w:r>
          <w:rPr>
            <w:rFonts w:asciiTheme="minorHAnsi" w:hAnsiTheme="minorHAnsi" w:cstheme="minorBidi"/>
            <w:b w:val="0"/>
            <w:sz w:val="22"/>
            <w:lang w:eastAsia="en-US"/>
          </w:rPr>
          <w:tab/>
        </w:r>
        <w:r w:rsidRPr="004B16E8">
          <w:rPr>
            <w:rStyle w:val="Hyperlink"/>
          </w:rPr>
          <w:t>Diverse views on what physical channels carry SP-CSI</w:t>
        </w:r>
      </w:hyperlink>
    </w:p>
    <w:p w14:paraId="32B04D8F" w14:textId="3C9121A0" w:rsidR="00AD027E" w:rsidRDefault="00AD027E">
      <w:pPr>
        <w:pStyle w:val="TOC1"/>
        <w:rPr>
          <w:rFonts w:asciiTheme="minorHAnsi" w:hAnsiTheme="minorHAnsi" w:cstheme="minorBidi"/>
          <w:b w:val="0"/>
          <w:sz w:val="22"/>
          <w:lang w:eastAsia="en-US"/>
        </w:rPr>
      </w:pPr>
      <w:hyperlink w:anchor="_Toc486578216" w:history="1">
        <w:r w:rsidRPr="004B16E8">
          <w:rPr>
            <w:rStyle w:val="Hyperlink"/>
          </w:rPr>
          <w:t>Observation 3</w:t>
        </w:r>
        <w:r>
          <w:rPr>
            <w:rFonts w:asciiTheme="minorHAnsi" w:hAnsiTheme="minorHAnsi" w:cstheme="minorBidi"/>
            <w:b w:val="0"/>
            <w:sz w:val="22"/>
            <w:lang w:eastAsia="en-US"/>
          </w:rPr>
          <w:tab/>
        </w:r>
        <w:r w:rsidRPr="004B16E8">
          <w:rPr>
            <w:rStyle w:val="Hyperlink"/>
          </w:rPr>
          <w:t>Some companies want single slot only reporting especially for short PUCCH, while some companies are okay with multi-slot reporting</w:t>
        </w:r>
      </w:hyperlink>
    </w:p>
    <w:p w14:paraId="309C406A" w14:textId="407F4D8D" w:rsidR="00AD027E" w:rsidRDefault="00AD027E">
      <w:pPr>
        <w:pStyle w:val="TOC1"/>
        <w:rPr>
          <w:rFonts w:asciiTheme="minorHAnsi" w:hAnsiTheme="minorHAnsi" w:cstheme="minorBidi"/>
          <w:b w:val="0"/>
          <w:sz w:val="22"/>
          <w:lang w:eastAsia="en-US"/>
        </w:rPr>
      </w:pPr>
      <w:hyperlink w:anchor="_Toc486578217" w:history="1">
        <w:r w:rsidRPr="004B16E8">
          <w:rPr>
            <w:rStyle w:val="Hyperlink"/>
          </w:rPr>
          <w:t>Observation 4</w:t>
        </w:r>
        <w:r>
          <w:rPr>
            <w:rFonts w:asciiTheme="minorHAnsi" w:hAnsiTheme="minorHAnsi" w:cstheme="minorBidi"/>
            <w:b w:val="0"/>
            <w:sz w:val="22"/>
            <w:lang w:eastAsia="en-US"/>
          </w:rPr>
          <w:tab/>
        </w:r>
        <w:r w:rsidRPr="004B16E8">
          <w:rPr>
            <w:rStyle w:val="Hyperlink"/>
          </w:rPr>
          <w:t>Benefit and impact of immediate aperiodic CSI feedback can be further studied</w:t>
        </w:r>
      </w:hyperlink>
    </w:p>
    <w:p w14:paraId="755FF7B3" w14:textId="130E8BA7" w:rsidR="00AD027E" w:rsidRDefault="00AD027E">
      <w:pPr>
        <w:pStyle w:val="TOC1"/>
        <w:rPr>
          <w:rFonts w:asciiTheme="minorHAnsi" w:hAnsiTheme="minorHAnsi" w:cstheme="minorBidi"/>
          <w:b w:val="0"/>
          <w:sz w:val="22"/>
          <w:lang w:eastAsia="en-US"/>
        </w:rPr>
      </w:pPr>
      <w:hyperlink w:anchor="_Toc486578218" w:history="1">
        <w:r w:rsidRPr="004B16E8">
          <w:rPr>
            <w:rStyle w:val="Hyperlink"/>
          </w:rPr>
          <w:t>Observation 5</w:t>
        </w:r>
        <w:r>
          <w:rPr>
            <w:rFonts w:asciiTheme="minorHAnsi" w:hAnsiTheme="minorHAnsi" w:cstheme="minorBidi"/>
            <w:b w:val="0"/>
            <w:sz w:val="22"/>
            <w:lang w:eastAsia="en-US"/>
          </w:rPr>
          <w:tab/>
        </w:r>
        <w:r w:rsidRPr="004B16E8">
          <w:rPr>
            <w:rStyle w:val="Hyperlink"/>
          </w:rPr>
          <w:t>No consensus at present on detailed design for frequency parametrization for Type II CSI</w:t>
        </w:r>
      </w:hyperlink>
    </w:p>
    <w:p w14:paraId="7DAE7C05" w14:textId="7BD4366F" w:rsidR="00AD027E" w:rsidRDefault="00AD027E">
      <w:pPr>
        <w:pStyle w:val="TOC1"/>
        <w:rPr>
          <w:rFonts w:asciiTheme="minorHAnsi" w:hAnsiTheme="minorHAnsi" w:cstheme="minorBidi"/>
          <w:b w:val="0"/>
          <w:sz w:val="22"/>
          <w:lang w:eastAsia="en-US"/>
        </w:rPr>
      </w:pPr>
      <w:hyperlink w:anchor="_Toc486578219" w:history="1">
        <w:r w:rsidRPr="004B16E8">
          <w:rPr>
            <w:rStyle w:val="Hyperlink"/>
          </w:rPr>
          <w:t>Observation 6</w:t>
        </w:r>
        <w:r>
          <w:rPr>
            <w:rFonts w:asciiTheme="minorHAnsi" w:hAnsiTheme="minorHAnsi" w:cstheme="minorBidi"/>
            <w:b w:val="0"/>
            <w:sz w:val="22"/>
            <w:lang w:eastAsia="en-US"/>
          </w:rPr>
          <w:tab/>
        </w:r>
        <w:r w:rsidRPr="004B16E8">
          <w:rPr>
            <w:rStyle w:val="Hyperlink"/>
          </w:rPr>
          <w:t>No consensus at present on need for additional codebooks or updated codebook details</w:t>
        </w:r>
      </w:hyperlink>
    </w:p>
    <w:p w14:paraId="458B6AB9" w14:textId="3D0327D1" w:rsidR="00AB579D" w:rsidRDefault="00AB579D" w:rsidP="00AB579D">
      <w:pPr>
        <w:pStyle w:val="BodyText"/>
        <w:rPr>
          <w:b/>
          <w:bCs/>
        </w:rPr>
      </w:pPr>
      <w:r>
        <w:rPr>
          <w:bCs/>
          <w:noProof/>
          <w:szCs w:val="22"/>
          <w:lang w:val="en-US"/>
        </w:rPr>
        <w:fldChar w:fldCharType="end"/>
      </w:r>
    </w:p>
    <w:p w14:paraId="19F7BA52" w14:textId="46D9D564" w:rsidR="00AB579D" w:rsidRPr="00790B99" w:rsidRDefault="00AB579D" w:rsidP="00AB579D">
      <w:pPr>
        <w:pStyle w:val="BodyText"/>
        <w:rPr>
          <w:b/>
          <w:bCs/>
        </w:rPr>
      </w:pPr>
      <w:r>
        <w:t xml:space="preserve">Based on the </w:t>
      </w:r>
      <w:r w:rsidR="00CC2DF4">
        <w:t>companies’</w:t>
      </w:r>
      <w:r>
        <w:t xml:space="preserve"> views, we make the following proposals for possible agreements:</w:t>
      </w:r>
    </w:p>
    <w:p w14:paraId="06C64D6E" w14:textId="77777777" w:rsidR="00AB579D" w:rsidRDefault="00AB579D" w:rsidP="00AB579D">
      <w:pPr>
        <w:pStyle w:val="BodyText"/>
      </w:pPr>
      <w:r w:rsidRPr="00A2310D">
        <w:rPr>
          <w:b/>
          <w:u w:val="single"/>
        </w:rPr>
        <w:t>Proposal 1</w:t>
      </w:r>
      <w:r>
        <w:rPr>
          <w:b/>
          <w:u w:val="single"/>
        </w:rPr>
        <w:t xml:space="preserve">: </w:t>
      </w:r>
    </w:p>
    <w:p w14:paraId="0095345B" w14:textId="77777777" w:rsidR="00AB579D" w:rsidRDefault="00AB579D" w:rsidP="00AB579D">
      <w:pPr>
        <w:pStyle w:val="BodyText"/>
        <w:numPr>
          <w:ilvl w:val="0"/>
          <w:numId w:val="31"/>
        </w:numPr>
      </w:pPr>
      <w:r>
        <w:t xml:space="preserve">Periodic CSI reporting is carried at least on </w:t>
      </w:r>
    </w:p>
    <w:p w14:paraId="77062DCB" w14:textId="77777777" w:rsidR="00AB579D" w:rsidRDefault="00AB579D" w:rsidP="00AB579D">
      <w:pPr>
        <w:pStyle w:val="BodyText"/>
        <w:numPr>
          <w:ilvl w:val="1"/>
          <w:numId w:val="31"/>
        </w:numPr>
      </w:pPr>
      <w:r>
        <w:t>Short PUCCH in a single-slot</w:t>
      </w:r>
    </w:p>
    <w:p w14:paraId="4317C16E" w14:textId="77777777" w:rsidR="00AB579D" w:rsidRDefault="00AB579D" w:rsidP="00AB579D">
      <w:pPr>
        <w:pStyle w:val="BodyText"/>
        <w:numPr>
          <w:ilvl w:val="1"/>
          <w:numId w:val="31"/>
        </w:numPr>
      </w:pPr>
      <w:r>
        <w:t>Long PUCCH</w:t>
      </w:r>
    </w:p>
    <w:p w14:paraId="01646192" w14:textId="77777777" w:rsidR="00AB579D" w:rsidRPr="00A2310D" w:rsidRDefault="00AB579D" w:rsidP="00AB579D">
      <w:pPr>
        <w:pStyle w:val="BodyText"/>
        <w:numPr>
          <w:ilvl w:val="2"/>
          <w:numId w:val="31"/>
        </w:numPr>
      </w:pPr>
      <w:r>
        <w:lastRenderedPageBreak/>
        <w:t>FFS whether in single-slot only or in multiple slots</w:t>
      </w:r>
    </w:p>
    <w:p w14:paraId="02FFD1E5" w14:textId="77777777" w:rsidR="00AB579D" w:rsidRDefault="00AB579D" w:rsidP="00AB579D">
      <w:pPr>
        <w:pStyle w:val="BodyText"/>
        <w:rPr>
          <w:b/>
          <w:u w:val="single"/>
        </w:rPr>
      </w:pPr>
      <w:r>
        <w:rPr>
          <w:b/>
          <w:u w:val="single"/>
        </w:rPr>
        <w:t xml:space="preserve">Proposal 2: </w:t>
      </w:r>
    </w:p>
    <w:p w14:paraId="2B23E5FB" w14:textId="77777777" w:rsidR="00AB579D" w:rsidRDefault="00AB579D" w:rsidP="00AB579D">
      <w:pPr>
        <w:pStyle w:val="BodyText"/>
        <w:numPr>
          <w:ilvl w:val="0"/>
          <w:numId w:val="31"/>
        </w:numPr>
      </w:pPr>
      <w:r>
        <w:t>Study further whether semi-persistent CSI reporting is carried on PUCCH and/or PUSCH</w:t>
      </w:r>
    </w:p>
    <w:p w14:paraId="63ABACC3" w14:textId="77777777" w:rsidR="00AB579D" w:rsidRPr="00AB579D" w:rsidRDefault="00AB579D" w:rsidP="00AB579D"/>
    <w:p w14:paraId="3736CF8C" w14:textId="77777777" w:rsidR="00AB579D" w:rsidRDefault="00AB579D" w:rsidP="00AB579D">
      <w:pPr>
        <w:pStyle w:val="BodyText"/>
        <w:rPr>
          <w:u w:val="single"/>
        </w:rPr>
      </w:pPr>
      <w:r>
        <w:rPr>
          <w:b/>
          <w:u w:val="single"/>
        </w:rPr>
        <w:t xml:space="preserve">Proposal 3: </w:t>
      </w:r>
    </w:p>
    <w:p w14:paraId="4CC4F497" w14:textId="77777777" w:rsidR="00AB579D" w:rsidRPr="006C5AE4" w:rsidRDefault="00AB579D" w:rsidP="00AB579D">
      <w:pPr>
        <w:pStyle w:val="BodyText"/>
        <w:numPr>
          <w:ilvl w:val="0"/>
          <w:numId w:val="34"/>
        </w:numPr>
        <w:rPr>
          <w:u w:val="single"/>
        </w:rPr>
      </w:pPr>
      <w:r>
        <w:t>Type I CSI feedback is supported for P/SP/A-CSI and can be carried on either one of PUCCH and PUSCH</w:t>
      </w:r>
    </w:p>
    <w:p w14:paraId="3AE830AE" w14:textId="77777777" w:rsidR="00AB579D" w:rsidRPr="006C5AE4" w:rsidRDefault="00AB579D" w:rsidP="00AB579D">
      <w:pPr>
        <w:pStyle w:val="BodyText"/>
        <w:numPr>
          <w:ilvl w:val="0"/>
          <w:numId w:val="34"/>
        </w:numPr>
        <w:rPr>
          <w:u w:val="single"/>
        </w:rPr>
      </w:pPr>
      <w:r>
        <w:t>Type I subband CSI can be carried on either one of PUSCH and long PUCCH</w:t>
      </w:r>
    </w:p>
    <w:p w14:paraId="78A0454B" w14:textId="77777777" w:rsidR="00AB579D" w:rsidRPr="006C5AE4" w:rsidRDefault="00AB579D" w:rsidP="00AB579D">
      <w:pPr>
        <w:pStyle w:val="BodyText"/>
        <w:numPr>
          <w:ilvl w:val="0"/>
          <w:numId w:val="34"/>
        </w:numPr>
        <w:rPr>
          <w:u w:val="single"/>
        </w:rPr>
      </w:pPr>
      <w:r>
        <w:t>Type II CSI is carried at least on PUSCH</w:t>
      </w:r>
    </w:p>
    <w:p w14:paraId="378F5664" w14:textId="63D73CC8" w:rsidR="00AB579D" w:rsidRPr="00AB579D" w:rsidRDefault="00AB579D" w:rsidP="00AB579D">
      <w:pPr>
        <w:pStyle w:val="BodyText"/>
        <w:numPr>
          <w:ilvl w:val="1"/>
          <w:numId w:val="34"/>
        </w:numPr>
        <w:rPr>
          <w:u w:val="single"/>
        </w:rPr>
      </w:pPr>
      <w:r>
        <w:t>FFS if some CSI components may be carried on PUCCH</w:t>
      </w:r>
    </w:p>
    <w:p w14:paraId="2C0D43D6" w14:textId="77777777" w:rsidR="00AB579D" w:rsidRDefault="00AB579D" w:rsidP="00AB579D"/>
    <w:p w14:paraId="0CDA1313" w14:textId="4828AEBC" w:rsidR="00AB579D" w:rsidRDefault="00CC2DF4" w:rsidP="00AB579D">
      <w:pPr>
        <w:rPr>
          <w:b/>
          <w:u w:val="single"/>
        </w:rPr>
      </w:pPr>
      <w:r>
        <w:rPr>
          <w:b/>
          <w:u w:val="single"/>
        </w:rPr>
        <w:t xml:space="preserve">(Tentative) </w:t>
      </w:r>
      <w:r w:rsidR="00AB579D" w:rsidRPr="00856D5C">
        <w:rPr>
          <w:b/>
          <w:u w:val="single"/>
        </w:rPr>
        <w:t>Proposal</w:t>
      </w:r>
      <w:r>
        <w:rPr>
          <w:b/>
          <w:u w:val="single"/>
        </w:rPr>
        <w:t xml:space="preserve"> 4</w:t>
      </w:r>
      <w:r w:rsidR="00AB579D" w:rsidRPr="00856D5C">
        <w:rPr>
          <w:b/>
          <w:u w:val="single"/>
        </w:rPr>
        <w:t>:</w:t>
      </w:r>
    </w:p>
    <w:p w14:paraId="083BE685" w14:textId="77777777" w:rsidR="003A17AB" w:rsidRDefault="003A17AB" w:rsidP="003A17AB">
      <w:pPr>
        <w:pStyle w:val="ListParagraph"/>
        <w:numPr>
          <w:ilvl w:val="0"/>
          <w:numId w:val="38"/>
        </w:numPr>
        <w:spacing w:after="0"/>
      </w:pPr>
      <w:r>
        <w:t xml:space="preserve">For aperiodic CSI reporting on PUSCH, UCI contents is split up in at least 2 parts for Type I and at least 2 parts for Type II, where each part is independently FEC-encoded, </w:t>
      </w:r>
    </w:p>
    <w:p w14:paraId="7D073123" w14:textId="77777777" w:rsidR="003A17AB" w:rsidRDefault="003A17AB" w:rsidP="003A17AB">
      <w:pPr>
        <w:pStyle w:val="ListParagraph"/>
        <w:numPr>
          <w:ilvl w:val="1"/>
          <w:numId w:val="38"/>
        </w:numPr>
        <w:spacing w:after="0"/>
      </w:pPr>
      <w:r>
        <w:t>Note: Payload of part n+1 is known based on decoding on part n and possibly part n – 1, …, 1</w:t>
      </w:r>
    </w:p>
    <w:p w14:paraId="4FC0AE69" w14:textId="77777777" w:rsidR="00AB579D" w:rsidRDefault="00AB579D" w:rsidP="00AB579D">
      <w:pPr>
        <w:pStyle w:val="ListParagraph"/>
        <w:numPr>
          <w:ilvl w:val="1"/>
          <w:numId w:val="38"/>
        </w:numPr>
      </w:pPr>
      <w:r>
        <w:t>FFS if one or more parts for Type II reporting is carried on PUCCH</w:t>
      </w:r>
    </w:p>
    <w:p w14:paraId="2DEFC95D" w14:textId="213BE1E2" w:rsidR="00AB579D" w:rsidRDefault="00CC2DF4" w:rsidP="00AB579D">
      <w:pPr>
        <w:rPr>
          <w:b/>
          <w:u w:val="single"/>
        </w:rPr>
      </w:pPr>
      <w:r>
        <w:rPr>
          <w:b/>
          <w:u w:val="single"/>
        </w:rPr>
        <w:t xml:space="preserve">(Tentative) </w:t>
      </w:r>
      <w:r w:rsidR="00AB579D" w:rsidRPr="002279B4">
        <w:rPr>
          <w:b/>
          <w:u w:val="single"/>
        </w:rPr>
        <w:t>Proposal</w:t>
      </w:r>
      <w:r>
        <w:rPr>
          <w:b/>
          <w:u w:val="single"/>
        </w:rPr>
        <w:t xml:space="preserve"> 5</w:t>
      </w:r>
      <w:r w:rsidR="00AB579D" w:rsidRPr="002279B4">
        <w:rPr>
          <w:b/>
          <w:u w:val="single"/>
        </w:rPr>
        <w:t>:</w:t>
      </w:r>
      <w:r w:rsidR="00AB579D">
        <w:rPr>
          <w:b/>
          <w:u w:val="single"/>
        </w:rPr>
        <w:t xml:space="preserve"> </w:t>
      </w:r>
    </w:p>
    <w:p w14:paraId="630CCFBF" w14:textId="77777777" w:rsidR="00AB579D" w:rsidRPr="002279B4" w:rsidRDefault="00AB579D" w:rsidP="00AB579D">
      <w:pPr>
        <w:pStyle w:val="ListParagraph"/>
        <w:numPr>
          <w:ilvl w:val="0"/>
          <w:numId w:val="38"/>
        </w:numPr>
        <w:rPr>
          <w:b/>
          <w:u w:val="single"/>
        </w:rPr>
      </w:pPr>
      <w:r>
        <w:t>For single-slot PUCCH CSI reporting, single packet encoding of all CSI parameters is supported</w:t>
      </w:r>
    </w:p>
    <w:p w14:paraId="7D8ABFDB" w14:textId="77777777" w:rsidR="00AB579D" w:rsidRPr="002279B4" w:rsidRDefault="00AB579D" w:rsidP="00AB579D">
      <w:pPr>
        <w:pStyle w:val="ListParagraph"/>
        <w:numPr>
          <w:ilvl w:val="1"/>
          <w:numId w:val="38"/>
        </w:numPr>
        <w:rPr>
          <w:b/>
          <w:u w:val="single"/>
        </w:rPr>
      </w:pPr>
      <w:r>
        <w:t>Downselect between the following options to resolve payload ambiguity:</w:t>
      </w:r>
    </w:p>
    <w:p w14:paraId="4EEF1CDC" w14:textId="77777777" w:rsidR="00AB579D" w:rsidRPr="00F6584A" w:rsidRDefault="00AB579D" w:rsidP="00AB579D">
      <w:pPr>
        <w:numPr>
          <w:ilvl w:val="2"/>
          <w:numId w:val="38"/>
        </w:numPr>
        <w:overflowPunct/>
        <w:autoSpaceDE/>
        <w:autoSpaceDN/>
        <w:adjustRightInd/>
        <w:spacing w:before="60" w:after="60"/>
        <w:textAlignment w:val="auto"/>
        <w:rPr>
          <w:rFonts w:eastAsia="MS Mincho"/>
          <w:iCs/>
          <w:lang w:eastAsia="ja-JP"/>
        </w:rPr>
      </w:pPr>
      <w:r>
        <w:rPr>
          <w:rFonts w:eastAsia="MS Mincho"/>
          <w:iCs/>
          <w:lang w:eastAsia="ja-JP"/>
        </w:rPr>
        <w:t>Alt 1: PMI subsampling for some CRI/RI to make PMI payload the same for all CRI/RI</w:t>
      </w:r>
    </w:p>
    <w:p w14:paraId="4632F7C4" w14:textId="77777777" w:rsidR="00AB579D" w:rsidRPr="00F6584A" w:rsidRDefault="00AB579D" w:rsidP="00AB579D">
      <w:pPr>
        <w:numPr>
          <w:ilvl w:val="2"/>
          <w:numId w:val="38"/>
        </w:numPr>
        <w:overflowPunct/>
        <w:autoSpaceDE/>
        <w:autoSpaceDN/>
        <w:adjustRightInd/>
        <w:spacing w:before="60" w:after="60"/>
        <w:textAlignment w:val="auto"/>
        <w:rPr>
          <w:rFonts w:eastAsia="MS Mincho"/>
          <w:iCs/>
          <w:lang w:eastAsia="ja-JP"/>
        </w:rPr>
      </w:pPr>
      <w:r>
        <w:rPr>
          <w:rFonts w:eastAsia="MS Mincho"/>
          <w:iCs/>
          <w:lang w:eastAsia="ja-JP"/>
        </w:rPr>
        <w:t xml:space="preserve">Alt 2: </w:t>
      </w:r>
      <w:r w:rsidRPr="00F6584A">
        <w:rPr>
          <w:rFonts w:eastAsia="MS Mincho"/>
          <w:iCs/>
          <w:lang w:eastAsia="ja-JP"/>
        </w:rPr>
        <w:t xml:space="preserve">Joint </w:t>
      </w:r>
      <w:r>
        <w:rPr>
          <w:rFonts w:eastAsia="MS Mincho"/>
          <w:iCs/>
          <w:lang w:eastAsia="ja-JP"/>
        </w:rPr>
        <w:t>encoding of multiple CSI parameters</w:t>
      </w:r>
    </w:p>
    <w:p w14:paraId="2C57FDDC" w14:textId="77777777" w:rsidR="00AB579D" w:rsidRDefault="00AB579D" w:rsidP="00AB579D">
      <w:pPr>
        <w:numPr>
          <w:ilvl w:val="2"/>
          <w:numId w:val="38"/>
        </w:numPr>
        <w:overflowPunct/>
        <w:autoSpaceDE/>
        <w:autoSpaceDN/>
        <w:adjustRightInd/>
        <w:spacing w:before="60" w:after="60"/>
        <w:textAlignment w:val="auto"/>
        <w:rPr>
          <w:rFonts w:eastAsia="MS Mincho"/>
          <w:iCs/>
          <w:lang w:eastAsia="ja-JP"/>
        </w:rPr>
      </w:pPr>
      <w:r>
        <w:rPr>
          <w:rFonts w:eastAsia="MS Mincho"/>
          <w:iCs/>
          <w:lang w:eastAsia="ja-JP"/>
        </w:rPr>
        <w:t>Alt 3: Insert padding bits for the lower payload CRI/RIs</w:t>
      </w:r>
    </w:p>
    <w:p w14:paraId="08566638" w14:textId="064281C0" w:rsidR="003A17AB" w:rsidRPr="003A17AB" w:rsidRDefault="003A17AB" w:rsidP="003A17AB">
      <w:pPr>
        <w:numPr>
          <w:ilvl w:val="2"/>
          <w:numId w:val="38"/>
        </w:numPr>
        <w:overflowPunct/>
        <w:autoSpaceDE/>
        <w:autoSpaceDN/>
        <w:adjustRightInd/>
        <w:spacing w:before="60" w:after="60"/>
        <w:textAlignment w:val="auto"/>
        <w:rPr>
          <w:rFonts w:eastAsia="MS Mincho"/>
          <w:iCs/>
          <w:lang w:eastAsia="ja-JP"/>
        </w:rPr>
      </w:pPr>
      <w:r>
        <w:rPr>
          <w:rFonts w:eastAsia="MS Mincho"/>
          <w:iCs/>
          <w:lang w:eastAsia="ja-JP"/>
        </w:rPr>
        <w:t>A combination of the above alternatives is not precluded</w:t>
      </w:r>
    </w:p>
    <w:p w14:paraId="7E470FDB" w14:textId="77777777" w:rsidR="00CC2DF4" w:rsidRDefault="00CC2DF4" w:rsidP="00CC2DF4">
      <w:pPr>
        <w:pStyle w:val="BodyText"/>
        <w:rPr>
          <w:b/>
          <w:u w:val="single"/>
        </w:rPr>
      </w:pPr>
      <w:r>
        <w:rPr>
          <w:b/>
          <w:u w:val="single"/>
        </w:rPr>
        <w:t>Proposal 6:</w:t>
      </w:r>
    </w:p>
    <w:p w14:paraId="66290F69" w14:textId="0B283D8A" w:rsidR="000C3890" w:rsidRDefault="00CC2DF4" w:rsidP="00CC2DF4">
      <w:pPr>
        <w:pStyle w:val="ListParagraph"/>
        <w:numPr>
          <w:ilvl w:val="0"/>
          <w:numId w:val="38"/>
        </w:numPr>
      </w:pPr>
      <w:r>
        <w:t>Study further frequency parametrization for Type II CSI</w:t>
      </w:r>
    </w:p>
    <w:p w14:paraId="6E65483B" w14:textId="77777777" w:rsidR="00AD027E" w:rsidRDefault="00AD027E" w:rsidP="00AD027E">
      <w:pPr>
        <w:pStyle w:val="BodyText"/>
        <w:rPr>
          <w:rFonts w:eastAsia="SimSun"/>
        </w:rPr>
      </w:pPr>
      <w:r>
        <w:rPr>
          <w:rFonts w:eastAsia="Times New Roman"/>
          <w:b/>
          <w:u w:val="single"/>
        </w:rPr>
        <w:t xml:space="preserve">Proposal </w:t>
      </w:r>
      <w:r>
        <w:rPr>
          <w:rFonts w:eastAsia="SimSun"/>
          <w:b/>
          <w:bCs/>
        </w:rPr>
        <w:t>7</w:t>
      </w:r>
      <w:r>
        <w:rPr>
          <w:rFonts w:eastAsia="SimSun"/>
        </w:rPr>
        <w:t xml:space="preserve">: </w:t>
      </w:r>
    </w:p>
    <w:p w14:paraId="3E90F752" w14:textId="77777777" w:rsidR="00AD027E" w:rsidRDefault="00AD027E" w:rsidP="00AD027E">
      <w:pPr>
        <w:pStyle w:val="BodyText"/>
        <w:numPr>
          <w:ilvl w:val="0"/>
          <w:numId w:val="40"/>
        </w:numPr>
        <w:overflowPunct/>
        <w:autoSpaceDE/>
        <w:autoSpaceDN/>
        <w:adjustRightInd/>
        <w:spacing w:after="160" w:line="256" w:lineRule="auto"/>
        <w:jc w:val="left"/>
        <w:textAlignment w:val="auto"/>
        <w:rPr>
          <w:rFonts w:eastAsia="SimSun"/>
        </w:rPr>
      </w:pPr>
      <w:r>
        <w:rPr>
          <w:rFonts w:eastAsia="Times New Roman"/>
        </w:rPr>
        <w:t xml:space="preserve">Further </w:t>
      </w:r>
      <w:r>
        <w:rPr>
          <w:rFonts w:eastAsia="SimSun"/>
        </w:rPr>
        <w:t>study CBSR issue for Type I and Type II at least on the following aspects.</w:t>
      </w:r>
    </w:p>
    <w:p w14:paraId="5A6CD03E" w14:textId="77777777" w:rsidR="00AD027E" w:rsidRDefault="00AD027E" w:rsidP="00AD027E">
      <w:pPr>
        <w:pStyle w:val="BodyText"/>
        <w:numPr>
          <w:ilvl w:val="1"/>
          <w:numId w:val="40"/>
        </w:numPr>
        <w:overflowPunct/>
        <w:autoSpaceDE/>
        <w:autoSpaceDN/>
        <w:adjustRightInd/>
        <w:spacing w:after="160" w:line="256" w:lineRule="auto"/>
        <w:jc w:val="left"/>
        <w:textAlignment w:val="auto"/>
        <w:rPr>
          <w:rFonts w:eastAsia="SimSun"/>
        </w:rPr>
      </w:pPr>
      <w:r>
        <w:rPr>
          <w:rFonts w:eastAsia="Times New Roman"/>
        </w:rPr>
        <w:t xml:space="preserve">Whether </w:t>
      </w:r>
      <w:r>
        <w:rPr>
          <w:rFonts w:eastAsia="SimSun"/>
        </w:rPr>
        <w:t>CSI overhead is adaptive to CBSR or not;</w:t>
      </w:r>
    </w:p>
    <w:p w14:paraId="1B7DB0FE" w14:textId="77777777" w:rsidR="00AD027E" w:rsidRDefault="00AD027E" w:rsidP="00AD027E">
      <w:pPr>
        <w:pStyle w:val="BodyText"/>
        <w:numPr>
          <w:ilvl w:val="1"/>
          <w:numId w:val="40"/>
        </w:numPr>
        <w:overflowPunct/>
        <w:autoSpaceDE/>
        <w:autoSpaceDN/>
        <w:adjustRightInd/>
        <w:spacing w:after="160" w:line="256" w:lineRule="auto"/>
        <w:jc w:val="left"/>
        <w:textAlignment w:val="auto"/>
        <w:rPr>
          <w:rFonts w:eastAsia="SimSun"/>
        </w:rPr>
      </w:pPr>
      <w:r>
        <w:rPr>
          <w:rFonts w:eastAsia="Times New Roman"/>
        </w:rPr>
        <w:t xml:space="preserve">Configuration </w:t>
      </w:r>
      <w:r>
        <w:rPr>
          <w:rFonts w:eastAsia="SimSun"/>
        </w:rPr>
        <w:t>details, e.g., beam based or PMI based, detailed signalling for Type II PMI components;</w:t>
      </w:r>
    </w:p>
    <w:p w14:paraId="3FFBCB47" w14:textId="77777777" w:rsidR="00AD027E" w:rsidRDefault="00AD027E" w:rsidP="00AD027E">
      <w:pPr>
        <w:pStyle w:val="BodyText"/>
        <w:numPr>
          <w:ilvl w:val="1"/>
          <w:numId w:val="40"/>
        </w:numPr>
        <w:overflowPunct/>
        <w:autoSpaceDE/>
        <w:autoSpaceDN/>
        <w:adjustRightInd/>
        <w:spacing w:after="160" w:line="256" w:lineRule="auto"/>
        <w:jc w:val="left"/>
        <w:textAlignment w:val="auto"/>
        <w:rPr>
          <w:rFonts w:eastAsia="SimSun"/>
        </w:rPr>
      </w:pPr>
      <w:r>
        <w:rPr>
          <w:rFonts w:eastAsia="Times New Roman"/>
        </w:rPr>
        <w:t>Implication of CBSR on UE behaviour</w:t>
      </w:r>
    </w:p>
    <w:p w14:paraId="21CD9ACC" w14:textId="77777777" w:rsidR="00AD027E" w:rsidRPr="000C3890" w:rsidRDefault="00AD027E" w:rsidP="00BB086B"/>
    <w:p w14:paraId="5B3C850D" w14:textId="77777777" w:rsidR="00F507D1" w:rsidRPr="00CE0424" w:rsidRDefault="00F507D1" w:rsidP="00CE0424">
      <w:pPr>
        <w:pStyle w:val="Heading1"/>
      </w:pPr>
      <w:bookmarkStart w:id="8" w:name="_In-sequence_SDU_delivery"/>
      <w:bookmarkEnd w:id="8"/>
      <w:r w:rsidRPr="00CE0424">
        <w:t>References</w:t>
      </w:r>
    </w:p>
    <w:p w14:paraId="47D537D7" w14:textId="0050848F" w:rsidR="000C3890" w:rsidRDefault="000C3890" w:rsidP="000C3890">
      <w:pPr>
        <w:pStyle w:val="Reference"/>
      </w:pPr>
      <w:r>
        <w:t>R1-1710063 Discussion on periodic and aperiodic CSI feedback</w:t>
      </w:r>
      <w:r>
        <w:tab/>
        <w:t>CATT</w:t>
      </w:r>
    </w:p>
    <w:p w14:paraId="06DC91C7" w14:textId="67E4A9B3" w:rsidR="000C3890" w:rsidRDefault="000C3890" w:rsidP="000C3890">
      <w:pPr>
        <w:pStyle w:val="Reference"/>
      </w:pPr>
      <w:r>
        <w:t>R1-1710190 CSI feedback mechanism on PUCCH</w:t>
      </w:r>
      <w:r>
        <w:tab/>
        <w:t>ZTE</w:t>
      </w:r>
    </w:p>
    <w:p w14:paraId="30119E35" w14:textId="07070CD9" w:rsidR="000C3890" w:rsidRDefault="000C3890" w:rsidP="000C3890">
      <w:pPr>
        <w:pStyle w:val="Reference"/>
      </w:pPr>
      <w:r>
        <w:t>R1-1710191 CSI feedback mechanism on PUSCH</w:t>
      </w:r>
      <w:r>
        <w:tab/>
        <w:t>ZTE</w:t>
      </w:r>
    </w:p>
    <w:p w14:paraId="2985F408" w14:textId="5F444F3D" w:rsidR="000C3890" w:rsidRDefault="000C3890" w:rsidP="000C3890">
      <w:pPr>
        <w:pStyle w:val="Reference"/>
      </w:pPr>
      <w:r>
        <w:t>R1-1710192 Overhead reduction for Type II CSI</w:t>
      </w:r>
      <w:r>
        <w:tab/>
        <w:t>ZTE</w:t>
      </w:r>
    </w:p>
    <w:p w14:paraId="0BBC1658" w14:textId="017DB53A" w:rsidR="000C3890" w:rsidRDefault="000C3890" w:rsidP="000C3890">
      <w:pPr>
        <w:pStyle w:val="Reference"/>
      </w:pPr>
      <w:r>
        <w:t>R1-1710287 Discussion on overhead reduction for Type II codebook</w:t>
      </w:r>
      <w:r>
        <w:tab/>
        <w:t>LG Electronics</w:t>
      </w:r>
    </w:p>
    <w:p w14:paraId="074D2C61" w14:textId="1C6508B8" w:rsidR="000C3890" w:rsidRDefault="000C3890" w:rsidP="00184033">
      <w:pPr>
        <w:pStyle w:val="Reference"/>
      </w:pPr>
      <w:r>
        <w:lastRenderedPageBreak/>
        <w:t>R1-1710288 Discussions on CSI reporting contents</w:t>
      </w:r>
      <w:r>
        <w:tab/>
        <w:t>LG Electronics</w:t>
      </w:r>
    </w:p>
    <w:p w14:paraId="086A51C2" w14:textId="16AF566A" w:rsidR="000C3890" w:rsidRDefault="000C3890" w:rsidP="000C3890">
      <w:pPr>
        <w:pStyle w:val="Reference"/>
      </w:pPr>
      <w:r>
        <w:t>R1-1710290 UL channel utilization for CSI reporting</w:t>
      </w:r>
      <w:r>
        <w:tab/>
        <w:t>LG Electronics</w:t>
      </w:r>
    </w:p>
    <w:p w14:paraId="36D0F612" w14:textId="1BA0DE92" w:rsidR="000C3890" w:rsidRDefault="000C3890" w:rsidP="000C3890">
      <w:pPr>
        <w:pStyle w:val="Reference"/>
      </w:pPr>
      <w:r>
        <w:t>R1-1710434 CSI feedback for closed loop and semi open loop transmission schemes</w:t>
      </w:r>
      <w:r>
        <w:tab/>
        <w:t>AT&amp;T</w:t>
      </w:r>
    </w:p>
    <w:p w14:paraId="156F7CFC" w14:textId="24D79D6F" w:rsidR="000C3890" w:rsidRDefault="000C3890" w:rsidP="000C3890">
      <w:pPr>
        <w:pStyle w:val="Reference"/>
      </w:pPr>
      <w:r>
        <w:t>R1-1710452 CSI acquisition details for hybrid CSI</w:t>
      </w:r>
      <w:r>
        <w:tab/>
        <w:t>Huawei, HiSilicon</w:t>
      </w:r>
    </w:p>
    <w:p w14:paraId="24BEE536" w14:textId="45FC99EF" w:rsidR="000C3890" w:rsidRDefault="000C3890" w:rsidP="000C3890">
      <w:pPr>
        <w:pStyle w:val="Reference"/>
      </w:pPr>
      <w:r>
        <w:t>R1-1710453 The remaining issues for Type I codebook</w:t>
      </w:r>
      <w:r>
        <w:tab/>
        <w:t>Huawei, HiSilicon</w:t>
      </w:r>
    </w:p>
    <w:p w14:paraId="2DFD5C02" w14:textId="70A60B48" w:rsidR="000C3890" w:rsidRDefault="000C3890" w:rsidP="000C3890">
      <w:pPr>
        <w:pStyle w:val="Reference"/>
      </w:pPr>
      <w:r>
        <w:t>R1-1710454 The remaining issues for Type II codebook</w:t>
      </w:r>
      <w:r>
        <w:tab/>
        <w:t>Huawei, HiSilicon</w:t>
      </w:r>
    </w:p>
    <w:p w14:paraId="32434823" w14:textId="006AA198" w:rsidR="000C3890" w:rsidRDefault="000C3890" w:rsidP="00184033">
      <w:pPr>
        <w:pStyle w:val="Reference"/>
      </w:pPr>
      <w:r>
        <w:t>R1-1710670 Remaining details of Type I and Type II CSI codebooks</w:t>
      </w:r>
      <w:r>
        <w:tab/>
        <w:t>Samsung</w:t>
      </w:r>
    </w:p>
    <w:p w14:paraId="7C1ACF6D" w14:textId="7F1D3342" w:rsidR="000C3890" w:rsidRDefault="000C3890" w:rsidP="000C3890">
      <w:pPr>
        <w:pStyle w:val="Reference"/>
      </w:pPr>
      <w:r>
        <w:t>R1-1710672 CSI parameters and multiplexing</w:t>
      </w:r>
      <w:r>
        <w:tab/>
        <w:t>Samsung</w:t>
      </w:r>
    </w:p>
    <w:p w14:paraId="7B4E3DDB" w14:textId="55BAD30B" w:rsidR="000C3890" w:rsidRDefault="000C3890" w:rsidP="000C3890">
      <w:pPr>
        <w:pStyle w:val="Reference"/>
      </w:pPr>
      <w:r>
        <w:t>R1-1710673 Differential reporting of Type II CSI</w:t>
      </w:r>
      <w:r>
        <w:tab/>
        <w:t>Samsung</w:t>
      </w:r>
    </w:p>
    <w:p w14:paraId="5D5D473F" w14:textId="4F18B908" w:rsidR="000C3890" w:rsidRDefault="000C3890" w:rsidP="000C3890">
      <w:pPr>
        <w:pStyle w:val="Reference"/>
      </w:pPr>
      <w:r>
        <w:t>R1-1710674 On higher rank (3 and 4) Type II CSI</w:t>
      </w:r>
      <w:r>
        <w:tab/>
        <w:t>Samsung</w:t>
      </w:r>
    </w:p>
    <w:p w14:paraId="16689E4D" w14:textId="1BF93863" w:rsidR="000C3890" w:rsidRDefault="000C3890" w:rsidP="00184033">
      <w:pPr>
        <w:pStyle w:val="Reference"/>
      </w:pPr>
      <w:r>
        <w:t>R1-1710813 Remaining issues in NR CSI feedback</w:t>
      </w:r>
      <w:r>
        <w:tab/>
        <w:t>MediaTek Inc.</w:t>
      </w:r>
    </w:p>
    <w:p w14:paraId="4384DBC9" w14:textId="16A7BA89" w:rsidR="000C3890" w:rsidRDefault="000C3890" w:rsidP="000C3890">
      <w:pPr>
        <w:pStyle w:val="Reference"/>
      </w:pPr>
      <w:r>
        <w:t>R1-1711028 Codebook subset restriction</w:t>
      </w:r>
      <w:r>
        <w:tab/>
        <w:t>Ericsson</w:t>
      </w:r>
    </w:p>
    <w:p w14:paraId="5765426E" w14:textId="518891D4" w:rsidR="000C3890" w:rsidRDefault="000C3890" w:rsidP="000C3890">
      <w:pPr>
        <w:pStyle w:val="Reference"/>
      </w:pPr>
      <w:r>
        <w:t>R1-1711029 Type I &amp; II CSI reporting</w:t>
      </w:r>
      <w:r>
        <w:tab/>
        <w:t>Ericsson</w:t>
      </w:r>
    </w:p>
    <w:p w14:paraId="70723D33" w14:textId="0E88483F" w:rsidR="000C3890" w:rsidRDefault="000C3890" w:rsidP="000C3890">
      <w:pPr>
        <w:pStyle w:val="Reference"/>
      </w:pPr>
      <w:r>
        <w:t>R1-1711030</w:t>
      </w:r>
      <w:r w:rsidR="00184033">
        <w:t xml:space="preserve"> </w:t>
      </w:r>
      <w:r>
        <w:t>Encoding and mapping of CSI parameters</w:t>
      </w:r>
      <w:r>
        <w:tab/>
        <w:t>Ericsson</w:t>
      </w:r>
    </w:p>
    <w:p w14:paraId="229954B1" w14:textId="3B31D216" w:rsidR="000C3890" w:rsidRDefault="000C3890" w:rsidP="000C3890">
      <w:pPr>
        <w:pStyle w:val="Reference"/>
      </w:pPr>
      <w:r>
        <w:t>R1-1711031 CSI feedback for multi-TRP</w:t>
      </w:r>
      <w:r>
        <w:tab/>
        <w:t>Ericsson</w:t>
      </w:r>
    </w:p>
    <w:p w14:paraId="540AEFAE" w14:textId="7CF7FC01" w:rsidR="000C3890" w:rsidRDefault="000C3890" w:rsidP="000C3890">
      <w:pPr>
        <w:pStyle w:val="Reference"/>
      </w:pPr>
      <w:r>
        <w:t>R1-1711079 CSI Feedback Design for NR MIMO</w:t>
      </w:r>
      <w:r>
        <w:tab/>
        <w:t>NTT DOCOMO, INC.</w:t>
      </w:r>
    </w:p>
    <w:p w14:paraId="20D3B41A" w14:textId="22CC1D84" w:rsidR="000C3890" w:rsidRDefault="000C3890" w:rsidP="000C3890">
      <w:pPr>
        <w:pStyle w:val="Reference"/>
      </w:pPr>
      <w:r>
        <w:t>R1-1711080 Feedback Design for CSI Type I</w:t>
      </w:r>
      <w:r>
        <w:tab/>
        <w:t>NTT DOCOMO, INC.</w:t>
      </w:r>
    </w:p>
    <w:p w14:paraId="477E9D67" w14:textId="4EB31F44" w:rsidR="000C3890" w:rsidRDefault="000C3890" w:rsidP="000C3890">
      <w:pPr>
        <w:pStyle w:val="Reference"/>
      </w:pPr>
      <w:r>
        <w:t>R1-1711081 Feedback Design for CSI Type II</w:t>
      </w:r>
      <w:r>
        <w:tab/>
        <w:t>NTT DOCOMO, INC.</w:t>
      </w:r>
    </w:p>
    <w:p w14:paraId="56A0AE30" w14:textId="4B0A5A76" w:rsidR="000C3890" w:rsidRDefault="000C3890" w:rsidP="00184033">
      <w:pPr>
        <w:pStyle w:val="Reference"/>
      </w:pPr>
      <w:bookmarkStart w:id="9" w:name="_Ref486521567"/>
      <w:r>
        <w:t>R1-1711165 On Type I and Type II CSI feedback using PUCCH</w:t>
      </w:r>
      <w:r>
        <w:tab/>
        <w:t>Qualcomm Incorporated</w:t>
      </w:r>
      <w:bookmarkEnd w:id="9"/>
    </w:p>
    <w:p w14:paraId="4B3A107F" w14:textId="01D42DC4" w:rsidR="000C3890" w:rsidRDefault="000C3890" w:rsidP="00184033">
      <w:pPr>
        <w:pStyle w:val="Reference"/>
      </w:pPr>
      <w:r>
        <w:t>R1-1711299 Feedback transmission of type II codebook</w:t>
      </w:r>
      <w:r>
        <w:tab/>
        <w:t>Nokia, Alcatel-Lucent Shanghai Bell</w:t>
      </w:r>
    </w:p>
    <w:p w14:paraId="11C9DC05" w14:textId="5712C472" w:rsidR="000C3890" w:rsidRDefault="000C3890" w:rsidP="000C3890">
      <w:pPr>
        <w:pStyle w:val="Reference"/>
      </w:pPr>
      <w:r>
        <w:t>R1-1711407 Multiple-panel codebook</w:t>
      </w:r>
      <w:r>
        <w:tab/>
        <w:t>Huawei, HiSilicon</w:t>
      </w:r>
    </w:p>
    <w:p w14:paraId="0FF6BD6E" w14:textId="704A4394" w:rsidR="000C3890" w:rsidRDefault="000C3890" w:rsidP="000C3890">
      <w:pPr>
        <w:pStyle w:val="Reference"/>
      </w:pPr>
      <w:r>
        <w:t>R1-1711408 Category 2 codebook design for type II codebook</w:t>
      </w:r>
      <w:r>
        <w:tab/>
        <w:t>Huawei, HiSilicon</w:t>
      </w:r>
    </w:p>
    <w:p w14:paraId="021CCE06" w14:textId="19A1EC2B" w:rsidR="000C3890" w:rsidRDefault="000C3890" w:rsidP="000C3890">
      <w:pPr>
        <w:pStyle w:val="Reference"/>
      </w:pPr>
      <w:r>
        <w:t>R1-1711409 Codebook design for beamformed CSI-RS</w:t>
      </w:r>
      <w:r>
        <w:tab/>
        <w:t>Huawei, HiSilicon</w:t>
      </w:r>
    </w:p>
    <w:p w14:paraId="55AFFCCC" w14:textId="6D23F29E" w:rsidR="000C3890" w:rsidRDefault="000C3890" w:rsidP="000C3890">
      <w:pPr>
        <w:pStyle w:val="Reference"/>
      </w:pPr>
      <w:r>
        <w:t>R1-1711566 On semi-persistent CSI reporting on PUSCH</w:t>
      </w:r>
      <w:r>
        <w:tab/>
        <w:t>Ericsson</w:t>
      </w:r>
    </w:p>
    <w:p w14:paraId="3BC9304B" w14:textId="61CBDE91" w:rsidR="003A7EF3" w:rsidRPr="00CE0424" w:rsidRDefault="003A7EF3" w:rsidP="000C3890">
      <w:pPr>
        <w:pStyle w:val="Reference"/>
        <w:numPr>
          <w:ilvl w:val="0"/>
          <w:numId w:val="0"/>
        </w:numPr>
        <w:ind w:left="567"/>
      </w:pPr>
    </w:p>
    <w:sectPr w:rsidR="003A7EF3"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60381" w14:textId="77777777" w:rsidR="009D6C9B" w:rsidRDefault="009D6C9B">
      <w:r>
        <w:separator/>
      </w:r>
    </w:p>
  </w:endnote>
  <w:endnote w:type="continuationSeparator" w:id="0">
    <w:p w14:paraId="1797ECCF" w14:textId="77777777" w:rsidR="009D6C9B" w:rsidRDefault="009D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A29C345" w:rsidR="00CC2DF4" w:rsidRDefault="00CC2DF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086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086B">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2C062" w14:textId="77777777" w:rsidR="009D6C9B" w:rsidRDefault="009D6C9B">
      <w:r>
        <w:separator/>
      </w:r>
    </w:p>
  </w:footnote>
  <w:footnote w:type="continuationSeparator" w:id="0">
    <w:p w14:paraId="4F9263BA" w14:textId="77777777" w:rsidR="009D6C9B" w:rsidRDefault="009D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CC2DF4" w:rsidRDefault="00CC2DF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80B81"/>
    <w:multiLevelType w:val="hybridMultilevel"/>
    <w:tmpl w:val="86E46E52"/>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6" w15:restartNumberingAfterBreak="0">
    <w:nsid w:val="0FA27D29"/>
    <w:multiLevelType w:val="hybridMultilevel"/>
    <w:tmpl w:val="87DC63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C023E"/>
    <w:multiLevelType w:val="hybridMultilevel"/>
    <w:tmpl w:val="6AAA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F07DC"/>
    <w:multiLevelType w:val="hybridMultilevel"/>
    <w:tmpl w:val="477817B0"/>
    <w:lvl w:ilvl="0" w:tplc="2C32E7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14C2C"/>
    <w:multiLevelType w:val="hybridMultilevel"/>
    <w:tmpl w:val="F356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8933ED3"/>
    <w:multiLevelType w:val="hybridMultilevel"/>
    <w:tmpl w:val="F2B49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8532F6"/>
    <w:multiLevelType w:val="hybridMultilevel"/>
    <w:tmpl w:val="87DC63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30E30"/>
    <w:multiLevelType w:val="hybridMultilevel"/>
    <w:tmpl w:val="DB60986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A27C4"/>
    <w:multiLevelType w:val="hybridMultilevel"/>
    <w:tmpl w:val="79A42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8F5A70"/>
    <w:multiLevelType w:val="hybridMultilevel"/>
    <w:tmpl w:val="7F5A23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4754D"/>
    <w:multiLevelType w:val="hybridMultilevel"/>
    <w:tmpl w:val="B7B4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371419"/>
    <w:multiLevelType w:val="hybridMultilevel"/>
    <w:tmpl w:val="92B23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395B63"/>
    <w:multiLevelType w:val="hybridMultilevel"/>
    <w:tmpl w:val="DE8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A4384"/>
    <w:multiLevelType w:val="hybridMultilevel"/>
    <w:tmpl w:val="D73A6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DC61A4"/>
    <w:multiLevelType w:val="hybridMultilevel"/>
    <w:tmpl w:val="30EC1A3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3"/>
  </w:num>
  <w:num w:numId="2">
    <w:abstractNumId w:val="23"/>
  </w:num>
  <w:num w:numId="3">
    <w:abstractNumId w:val="20"/>
  </w:num>
  <w:num w:numId="4">
    <w:abstractNumId w:val="21"/>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19"/>
  </w:num>
  <w:num w:numId="15">
    <w:abstractNumId w:val="8"/>
  </w:num>
  <w:num w:numId="16">
    <w:abstractNumId w:val="11"/>
  </w:num>
  <w:num w:numId="17">
    <w:abstractNumId w:val="4"/>
  </w:num>
  <w:num w:numId="18">
    <w:abstractNumId w:val="13"/>
  </w:num>
  <w:num w:numId="19">
    <w:abstractNumId w:val="32"/>
  </w:num>
  <w:num w:numId="20">
    <w:abstractNumId w:val="30"/>
  </w:num>
  <w:num w:numId="21">
    <w:abstractNumId w:val="17"/>
  </w:num>
  <w:num w:numId="22">
    <w:abstractNumId w:val="26"/>
  </w:num>
  <w:num w:numId="23">
    <w:abstractNumId w:val="10"/>
  </w:num>
  <w:num w:numId="24">
    <w:abstractNumId w:val="7"/>
  </w:num>
  <w:num w:numId="25">
    <w:abstractNumId w:val="14"/>
  </w:num>
  <w:num w:numId="26">
    <w:abstractNumId w:val="34"/>
  </w:num>
  <w:num w:numId="27">
    <w:abstractNumId w:val="18"/>
  </w:num>
  <w:num w:numId="28">
    <w:abstractNumId w:val="36"/>
  </w:num>
  <w:num w:numId="29">
    <w:abstractNumId w:val="31"/>
  </w:num>
  <w:num w:numId="30">
    <w:abstractNumId w:val="6"/>
  </w:num>
  <w:num w:numId="31">
    <w:abstractNumId w:val="5"/>
  </w:num>
  <w:num w:numId="32">
    <w:abstractNumId w:val="9"/>
  </w:num>
  <w:num w:numId="33">
    <w:abstractNumId w:val="33"/>
  </w:num>
  <w:num w:numId="34">
    <w:abstractNumId w:val="28"/>
  </w:num>
  <w:num w:numId="35">
    <w:abstractNumId w:val="24"/>
  </w:num>
  <w:num w:numId="36">
    <w:abstractNumId w:val="37"/>
  </w:num>
  <w:num w:numId="37">
    <w:abstractNumId w:val="29"/>
  </w:num>
  <w:num w:numId="38">
    <w:abstractNumId w:val="35"/>
  </w:num>
  <w:num w:numId="39">
    <w:abstractNumId w:val="3"/>
  </w:num>
  <w:num w:numId="4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846"/>
    <w:rsid w:val="00091557"/>
    <w:rsid w:val="000924C1"/>
    <w:rsid w:val="000924F0"/>
    <w:rsid w:val="00093474"/>
    <w:rsid w:val="0009510F"/>
    <w:rsid w:val="000A1B7B"/>
    <w:rsid w:val="000A56F2"/>
    <w:rsid w:val="000B2719"/>
    <w:rsid w:val="000B3A8F"/>
    <w:rsid w:val="000B4AB9"/>
    <w:rsid w:val="000B58C3"/>
    <w:rsid w:val="000B61E9"/>
    <w:rsid w:val="000C1376"/>
    <w:rsid w:val="000C165A"/>
    <w:rsid w:val="000C2E19"/>
    <w:rsid w:val="000C389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FA2"/>
    <w:rsid w:val="00126B4A"/>
    <w:rsid w:val="00132FD0"/>
    <w:rsid w:val="001344C0"/>
    <w:rsid w:val="001346FA"/>
    <w:rsid w:val="00135252"/>
    <w:rsid w:val="00137AB5"/>
    <w:rsid w:val="00137F0B"/>
    <w:rsid w:val="00151E23"/>
    <w:rsid w:val="001526E0"/>
    <w:rsid w:val="0015373E"/>
    <w:rsid w:val="001551B5"/>
    <w:rsid w:val="001659C1"/>
    <w:rsid w:val="00166698"/>
    <w:rsid w:val="00173A8E"/>
    <w:rsid w:val="0018143F"/>
    <w:rsid w:val="00184033"/>
    <w:rsid w:val="00190AC1"/>
    <w:rsid w:val="0019341A"/>
    <w:rsid w:val="00197DF9"/>
    <w:rsid w:val="001A1987"/>
    <w:rsid w:val="001A2564"/>
    <w:rsid w:val="001A6173"/>
    <w:rsid w:val="001A6CBA"/>
    <w:rsid w:val="001B0D97"/>
    <w:rsid w:val="001B34A5"/>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9B4"/>
    <w:rsid w:val="00230765"/>
    <w:rsid w:val="002319E4"/>
    <w:rsid w:val="00235632"/>
    <w:rsid w:val="00235872"/>
    <w:rsid w:val="00235F68"/>
    <w:rsid w:val="00236A2D"/>
    <w:rsid w:val="00241559"/>
    <w:rsid w:val="002435B3"/>
    <w:rsid w:val="002451ED"/>
    <w:rsid w:val="002458EB"/>
    <w:rsid w:val="002500C8"/>
    <w:rsid w:val="00257543"/>
    <w:rsid w:val="00257B29"/>
    <w:rsid w:val="002617E7"/>
    <w:rsid w:val="00264228"/>
    <w:rsid w:val="00264334"/>
    <w:rsid w:val="0026473E"/>
    <w:rsid w:val="00266214"/>
    <w:rsid w:val="00266E47"/>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01C7"/>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488C"/>
    <w:rsid w:val="00346DB5"/>
    <w:rsid w:val="003477B1"/>
    <w:rsid w:val="00356A14"/>
    <w:rsid w:val="00357380"/>
    <w:rsid w:val="003602D9"/>
    <w:rsid w:val="003604CE"/>
    <w:rsid w:val="00370E47"/>
    <w:rsid w:val="00373EB8"/>
    <w:rsid w:val="003742AC"/>
    <w:rsid w:val="00374ADB"/>
    <w:rsid w:val="00377CE1"/>
    <w:rsid w:val="00385BF0"/>
    <w:rsid w:val="003939FF"/>
    <w:rsid w:val="003A0E41"/>
    <w:rsid w:val="003A17AB"/>
    <w:rsid w:val="003A2223"/>
    <w:rsid w:val="003A2A0F"/>
    <w:rsid w:val="003A45A1"/>
    <w:rsid w:val="003A5B0A"/>
    <w:rsid w:val="003A6BAC"/>
    <w:rsid w:val="003A7B02"/>
    <w:rsid w:val="003A7EF3"/>
    <w:rsid w:val="003B159C"/>
    <w:rsid w:val="003B369F"/>
    <w:rsid w:val="003B36A3"/>
    <w:rsid w:val="003B7FE5"/>
    <w:rsid w:val="003C11C8"/>
    <w:rsid w:val="003C2702"/>
    <w:rsid w:val="003C7806"/>
    <w:rsid w:val="003D109F"/>
    <w:rsid w:val="003D2478"/>
    <w:rsid w:val="003D3C45"/>
    <w:rsid w:val="003D4946"/>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0C7F"/>
    <w:rsid w:val="00441782"/>
    <w:rsid w:val="00441A92"/>
    <w:rsid w:val="00441F41"/>
    <w:rsid w:val="00444F56"/>
    <w:rsid w:val="00446488"/>
    <w:rsid w:val="004517AA"/>
    <w:rsid w:val="00452CAC"/>
    <w:rsid w:val="00454641"/>
    <w:rsid w:val="00457565"/>
    <w:rsid w:val="00457B71"/>
    <w:rsid w:val="00465ABC"/>
    <w:rsid w:val="004669E2"/>
    <w:rsid w:val="00470C31"/>
    <w:rsid w:val="004734D0"/>
    <w:rsid w:val="0047556B"/>
    <w:rsid w:val="00477768"/>
    <w:rsid w:val="00492BC5"/>
    <w:rsid w:val="004964F1"/>
    <w:rsid w:val="004A16BC"/>
    <w:rsid w:val="004A2B94"/>
    <w:rsid w:val="004B6CCC"/>
    <w:rsid w:val="004B7C0C"/>
    <w:rsid w:val="004C2A11"/>
    <w:rsid w:val="004C3898"/>
    <w:rsid w:val="004D36B1"/>
    <w:rsid w:val="004D7EBD"/>
    <w:rsid w:val="004E2680"/>
    <w:rsid w:val="004E28F9"/>
    <w:rsid w:val="004E462E"/>
    <w:rsid w:val="004E56DC"/>
    <w:rsid w:val="004E76F4"/>
    <w:rsid w:val="004F0980"/>
    <w:rsid w:val="004F0B4E"/>
    <w:rsid w:val="004F0B6C"/>
    <w:rsid w:val="004F2078"/>
    <w:rsid w:val="004F4DA3"/>
    <w:rsid w:val="00506557"/>
    <w:rsid w:val="0050677A"/>
    <w:rsid w:val="005108D8"/>
    <w:rsid w:val="005116F9"/>
    <w:rsid w:val="005153A7"/>
    <w:rsid w:val="005219CF"/>
    <w:rsid w:val="005278D3"/>
    <w:rsid w:val="00534B59"/>
    <w:rsid w:val="00536759"/>
    <w:rsid w:val="00537C62"/>
    <w:rsid w:val="00546970"/>
    <w:rsid w:val="00552FC2"/>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08DC"/>
    <w:rsid w:val="005C74FB"/>
    <w:rsid w:val="005D1602"/>
    <w:rsid w:val="005D4D7E"/>
    <w:rsid w:val="005E385F"/>
    <w:rsid w:val="005E5B81"/>
    <w:rsid w:val="005F2CB1"/>
    <w:rsid w:val="005F3025"/>
    <w:rsid w:val="005F618C"/>
    <w:rsid w:val="005F70BD"/>
    <w:rsid w:val="0060283C"/>
    <w:rsid w:val="00604F14"/>
    <w:rsid w:val="00611B83"/>
    <w:rsid w:val="00613257"/>
    <w:rsid w:val="00620A71"/>
    <w:rsid w:val="00620D80"/>
    <w:rsid w:val="006234A6"/>
    <w:rsid w:val="00626EBA"/>
    <w:rsid w:val="00630001"/>
    <w:rsid w:val="006311B3"/>
    <w:rsid w:val="0063284C"/>
    <w:rsid w:val="00636398"/>
    <w:rsid w:val="006368D3"/>
    <w:rsid w:val="00637531"/>
    <w:rsid w:val="006377EC"/>
    <w:rsid w:val="0064151F"/>
    <w:rsid w:val="00641533"/>
    <w:rsid w:val="0064208D"/>
    <w:rsid w:val="00643475"/>
    <w:rsid w:val="0064396A"/>
    <w:rsid w:val="006455E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F66"/>
    <w:rsid w:val="00695FC2"/>
    <w:rsid w:val="00696949"/>
    <w:rsid w:val="00697052"/>
    <w:rsid w:val="006A46FB"/>
    <w:rsid w:val="006A5E28"/>
    <w:rsid w:val="006A6585"/>
    <w:rsid w:val="006A697B"/>
    <w:rsid w:val="006A7AFF"/>
    <w:rsid w:val="006B1816"/>
    <w:rsid w:val="006B2099"/>
    <w:rsid w:val="006B50CF"/>
    <w:rsid w:val="006C03B8"/>
    <w:rsid w:val="006C5AE4"/>
    <w:rsid w:val="006C5EC9"/>
    <w:rsid w:val="006C6059"/>
    <w:rsid w:val="006C7522"/>
    <w:rsid w:val="006D6F08"/>
    <w:rsid w:val="006E062C"/>
    <w:rsid w:val="006E1514"/>
    <w:rsid w:val="006E2288"/>
    <w:rsid w:val="006E28B7"/>
    <w:rsid w:val="006E3310"/>
    <w:rsid w:val="006E4502"/>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4FDE"/>
    <w:rsid w:val="007571E1"/>
    <w:rsid w:val="007604B2"/>
    <w:rsid w:val="00765281"/>
    <w:rsid w:val="00765DFC"/>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B53"/>
    <w:rsid w:val="007F75D5"/>
    <w:rsid w:val="00803FAE"/>
    <w:rsid w:val="0080605F"/>
    <w:rsid w:val="00806EE7"/>
    <w:rsid w:val="00807786"/>
    <w:rsid w:val="00811FCB"/>
    <w:rsid w:val="008158D6"/>
    <w:rsid w:val="00817196"/>
    <w:rsid w:val="008235DB"/>
    <w:rsid w:val="00824AB4"/>
    <w:rsid w:val="00825C42"/>
    <w:rsid w:val="00825D25"/>
    <w:rsid w:val="00827D6F"/>
    <w:rsid w:val="0083529A"/>
    <w:rsid w:val="008376AC"/>
    <w:rsid w:val="008444E8"/>
    <w:rsid w:val="00844E80"/>
    <w:rsid w:val="00846FE7"/>
    <w:rsid w:val="00856911"/>
    <w:rsid w:val="00856D5C"/>
    <w:rsid w:val="008677FD"/>
    <w:rsid w:val="008706D4"/>
    <w:rsid w:val="00870F8A"/>
    <w:rsid w:val="00871409"/>
    <w:rsid w:val="008719A4"/>
    <w:rsid w:val="00871D23"/>
    <w:rsid w:val="00874312"/>
    <w:rsid w:val="0087437C"/>
    <w:rsid w:val="00875CD7"/>
    <w:rsid w:val="00876B4D"/>
    <w:rsid w:val="00877F18"/>
    <w:rsid w:val="008849C6"/>
    <w:rsid w:val="0088729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EBA"/>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0322"/>
    <w:rsid w:val="009B1F30"/>
    <w:rsid w:val="009B3AC2"/>
    <w:rsid w:val="009B4DF4"/>
    <w:rsid w:val="009B564E"/>
    <w:rsid w:val="009B7E87"/>
    <w:rsid w:val="009C403E"/>
    <w:rsid w:val="009C6832"/>
    <w:rsid w:val="009D4FF0"/>
    <w:rsid w:val="009D6C9B"/>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10D"/>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B8C"/>
    <w:rsid w:val="00A67E6C"/>
    <w:rsid w:val="00A71B99"/>
    <w:rsid w:val="00A73504"/>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579D"/>
    <w:rsid w:val="00AB655E"/>
    <w:rsid w:val="00AC007F"/>
    <w:rsid w:val="00AC2ECD"/>
    <w:rsid w:val="00AC3119"/>
    <w:rsid w:val="00AC49FB"/>
    <w:rsid w:val="00AC5A10"/>
    <w:rsid w:val="00AC5A41"/>
    <w:rsid w:val="00AC7789"/>
    <w:rsid w:val="00AD027E"/>
    <w:rsid w:val="00AD0AA3"/>
    <w:rsid w:val="00AD31EF"/>
    <w:rsid w:val="00AD3F94"/>
    <w:rsid w:val="00AD4643"/>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2473"/>
    <w:rsid w:val="00B45A52"/>
    <w:rsid w:val="00B46175"/>
    <w:rsid w:val="00B517D0"/>
    <w:rsid w:val="00B664C7"/>
    <w:rsid w:val="00B739F6"/>
    <w:rsid w:val="00B75A51"/>
    <w:rsid w:val="00B81A6C"/>
    <w:rsid w:val="00B85DE5"/>
    <w:rsid w:val="00B90F73"/>
    <w:rsid w:val="00B93B59"/>
    <w:rsid w:val="00B9406A"/>
    <w:rsid w:val="00BA2280"/>
    <w:rsid w:val="00BA2A08"/>
    <w:rsid w:val="00BA56D2"/>
    <w:rsid w:val="00BA76E0"/>
    <w:rsid w:val="00BB086B"/>
    <w:rsid w:val="00BB2A25"/>
    <w:rsid w:val="00BB51E9"/>
    <w:rsid w:val="00BB7072"/>
    <w:rsid w:val="00BC0FDC"/>
    <w:rsid w:val="00BC3053"/>
    <w:rsid w:val="00BC4D2E"/>
    <w:rsid w:val="00BD48AC"/>
    <w:rsid w:val="00BD5B67"/>
    <w:rsid w:val="00BD5F1A"/>
    <w:rsid w:val="00BE1234"/>
    <w:rsid w:val="00BE2FA6"/>
    <w:rsid w:val="00BE333F"/>
    <w:rsid w:val="00BE63EF"/>
    <w:rsid w:val="00BE7406"/>
    <w:rsid w:val="00BE7603"/>
    <w:rsid w:val="00BF3279"/>
    <w:rsid w:val="00BF74C7"/>
    <w:rsid w:val="00BF7642"/>
    <w:rsid w:val="00C015F1"/>
    <w:rsid w:val="00C01F33"/>
    <w:rsid w:val="00C02A4C"/>
    <w:rsid w:val="00C02CC6"/>
    <w:rsid w:val="00C040F7"/>
    <w:rsid w:val="00C044AB"/>
    <w:rsid w:val="00C050A2"/>
    <w:rsid w:val="00C05706"/>
    <w:rsid w:val="00C07377"/>
    <w:rsid w:val="00C10478"/>
    <w:rsid w:val="00C12107"/>
    <w:rsid w:val="00C14D4B"/>
    <w:rsid w:val="00C154BB"/>
    <w:rsid w:val="00C279B5"/>
    <w:rsid w:val="00C27C45"/>
    <w:rsid w:val="00C3719D"/>
    <w:rsid w:val="00C54995"/>
    <w:rsid w:val="00C54B9C"/>
    <w:rsid w:val="00C54D41"/>
    <w:rsid w:val="00C60783"/>
    <w:rsid w:val="00C64672"/>
    <w:rsid w:val="00C70697"/>
    <w:rsid w:val="00C72EF4"/>
    <w:rsid w:val="00C75D2F"/>
    <w:rsid w:val="00C76011"/>
    <w:rsid w:val="00C767BE"/>
    <w:rsid w:val="00C76E3C"/>
    <w:rsid w:val="00C81568"/>
    <w:rsid w:val="00C9027A"/>
    <w:rsid w:val="00C9068E"/>
    <w:rsid w:val="00C93C4B"/>
    <w:rsid w:val="00C944AB"/>
    <w:rsid w:val="00C95B40"/>
    <w:rsid w:val="00CA0BE4"/>
    <w:rsid w:val="00CA1068"/>
    <w:rsid w:val="00CA1ED8"/>
    <w:rsid w:val="00CA2417"/>
    <w:rsid w:val="00CB1F63"/>
    <w:rsid w:val="00CB7170"/>
    <w:rsid w:val="00CC040E"/>
    <w:rsid w:val="00CC111F"/>
    <w:rsid w:val="00CC2011"/>
    <w:rsid w:val="00CC2DF4"/>
    <w:rsid w:val="00CC3EA0"/>
    <w:rsid w:val="00CC7B45"/>
    <w:rsid w:val="00CD1188"/>
    <w:rsid w:val="00CD2ED1"/>
    <w:rsid w:val="00CD337B"/>
    <w:rsid w:val="00CE0424"/>
    <w:rsid w:val="00CE7561"/>
    <w:rsid w:val="00CF1354"/>
    <w:rsid w:val="00CF3B1F"/>
    <w:rsid w:val="00CF3BF6"/>
    <w:rsid w:val="00CF625B"/>
    <w:rsid w:val="00CF687E"/>
    <w:rsid w:val="00CF7D99"/>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29B"/>
    <w:rsid w:val="00D546FF"/>
    <w:rsid w:val="00D55AD5"/>
    <w:rsid w:val="00D576CA"/>
    <w:rsid w:val="00D61AF5"/>
    <w:rsid w:val="00D652B5"/>
    <w:rsid w:val="00D66155"/>
    <w:rsid w:val="00D70883"/>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49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7F9"/>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3128"/>
    <w:rsid w:val="00EB4EA2"/>
    <w:rsid w:val="00EC27C6"/>
    <w:rsid w:val="00EC4207"/>
    <w:rsid w:val="00EC5653"/>
    <w:rsid w:val="00EC71CE"/>
    <w:rsid w:val="00EC77A7"/>
    <w:rsid w:val="00ED1006"/>
    <w:rsid w:val="00EE59C8"/>
    <w:rsid w:val="00EF18FE"/>
    <w:rsid w:val="00EF5787"/>
    <w:rsid w:val="00EF5ED2"/>
    <w:rsid w:val="00EF60D0"/>
    <w:rsid w:val="00EF79C9"/>
    <w:rsid w:val="00F0528D"/>
    <w:rsid w:val="00F06C67"/>
    <w:rsid w:val="00F06DFD"/>
    <w:rsid w:val="00F071D1"/>
    <w:rsid w:val="00F07533"/>
    <w:rsid w:val="00F10629"/>
    <w:rsid w:val="00F15FA5"/>
    <w:rsid w:val="00F209B7"/>
    <w:rsid w:val="00F2376F"/>
    <w:rsid w:val="00F23E9B"/>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303E"/>
    <w:rsid w:val="00F74BB9"/>
    <w:rsid w:val="00F75582"/>
    <w:rsid w:val="00F76EFA"/>
    <w:rsid w:val="00F77D96"/>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3AF85602-39FB-4386-BE1C-A4CD45B5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257B29"/>
    <w:pPr>
      <w:overflowPunct/>
      <w:autoSpaceDE/>
      <w:autoSpaceDN/>
      <w:adjustRightInd/>
      <w:spacing w:before="100" w:beforeAutospacing="1" w:after="100" w:afterAutospacing="1"/>
      <w:jc w:val="left"/>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6738">
      <w:bodyDiv w:val="1"/>
      <w:marLeft w:val="0"/>
      <w:marRight w:val="0"/>
      <w:marTop w:val="0"/>
      <w:marBottom w:val="0"/>
      <w:divBdr>
        <w:top w:val="none" w:sz="0" w:space="0" w:color="auto"/>
        <w:left w:val="none" w:sz="0" w:space="0" w:color="auto"/>
        <w:bottom w:val="none" w:sz="0" w:space="0" w:color="auto"/>
        <w:right w:val="none" w:sz="0" w:space="0" w:color="auto"/>
      </w:divBdr>
    </w:div>
    <w:div w:id="128984471">
      <w:bodyDiv w:val="1"/>
      <w:marLeft w:val="0"/>
      <w:marRight w:val="0"/>
      <w:marTop w:val="0"/>
      <w:marBottom w:val="0"/>
      <w:divBdr>
        <w:top w:val="none" w:sz="0" w:space="0" w:color="auto"/>
        <w:left w:val="none" w:sz="0" w:space="0" w:color="auto"/>
        <w:bottom w:val="none" w:sz="0" w:space="0" w:color="auto"/>
        <w:right w:val="none" w:sz="0" w:space="0" w:color="auto"/>
      </w:divBdr>
    </w:div>
    <w:div w:id="170416268">
      <w:bodyDiv w:val="1"/>
      <w:marLeft w:val="0"/>
      <w:marRight w:val="0"/>
      <w:marTop w:val="0"/>
      <w:marBottom w:val="0"/>
      <w:divBdr>
        <w:top w:val="none" w:sz="0" w:space="0" w:color="auto"/>
        <w:left w:val="none" w:sz="0" w:space="0" w:color="auto"/>
        <w:bottom w:val="none" w:sz="0" w:space="0" w:color="auto"/>
        <w:right w:val="none" w:sz="0" w:space="0" w:color="auto"/>
      </w:divBdr>
    </w:div>
    <w:div w:id="471601070">
      <w:bodyDiv w:val="1"/>
      <w:marLeft w:val="0"/>
      <w:marRight w:val="0"/>
      <w:marTop w:val="0"/>
      <w:marBottom w:val="0"/>
      <w:divBdr>
        <w:top w:val="none" w:sz="0" w:space="0" w:color="auto"/>
        <w:left w:val="none" w:sz="0" w:space="0" w:color="auto"/>
        <w:bottom w:val="none" w:sz="0" w:space="0" w:color="auto"/>
        <w:right w:val="none" w:sz="0" w:space="0" w:color="auto"/>
      </w:divBdr>
    </w:div>
    <w:div w:id="1580015361">
      <w:bodyDiv w:val="1"/>
      <w:marLeft w:val="0"/>
      <w:marRight w:val="0"/>
      <w:marTop w:val="0"/>
      <w:marBottom w:val="0"/>
      <w:divBdr>
        <w:top w:val="none" w:sz="0" w:space="0" w:color="auto"/>
        <w:left w:val="none" w:sz="0" w:space="0" w:color="auto"/>
        <w:bottom w:val="none" w:sz="0" w:space="0" w:color="auto"/>
        <w:right w:val="none" w:sz="0" w:space="0" w:color="auto"/>
      </w:divBdr>
    </w:div>
    <w:div w:id="204610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amsung\AppData\Local\Microsoft\Windows\Temporary%20Internet%20Files\Content.Outlook\R1-170923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D5510D17-F5B1-4164-AC48-26CD3186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TotalTime>
  <Pages>1</Pages>
  <Words>2706</Words>
  <Characters>15428</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6</cp:revision>
  <cp:lastPrinted>2008-01-31T15:09:00Z</cp:lastPrinted>
  <dcterms:created xsi:type="dcterms:W3CDTF">2017-06-30T01:19:00Z</dcterms:created>
  <dcterms:modified xsi:type="dcterms:W3CDTF">2017-06-30T06:41:00Z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2015_ms_pID_725343">
    <vt:lpwstr>(3)67vv4zKdHYIOpTyh3OkKGLXBkuGFc9VTO8/r0/BOxIFHU7LYkksQlsaCShgf4Kzo4sVIw2AC
M8LbyaIEPp82SoEWPRxZglqD9ThpPLMbEEG/m/4ii2mnr1+aaupcYbrrQQfDgBNBIqU29ukd
YhMwZjwQGitL2Uda/hS4NvMVVei7MtjRUTP16QUgLE6ZiU2BstmMaBozVMxOWN3mhbKAO2IY
EY63CAwcvTGQZV5AI3</vt:lpwstr>
  </property>
  <property fmtid="{D5CDD505-2E9C-101B-9397-08002B2CF9AE}" pid="15" name="_2015_ms_pID_7253431">
    <vt:lpwstr>tMgnUbAvjvYQNCrvkTDTZZQ1cAhWsVarf6hl92o+3s5lUUd8qC9NsU
D2JJV6+agUCWJel6N11ZUfxRxxU3+dr3O48P+koU5/Opu3NTyMt1J2j2aYSXwZu8CT7JG5JC
usahFFIA2UxqCowmP61MyHUWKGGTHlMt7vkViuBz3FsFiuW11/QSWvq+14nbB1J2rSkke0A+
w1oG0e53wUiJpnZC/M9q7N0PX0va8c1K2gMN</vt:lpwstr>
  </property>
  <property fmtid="{D5CDD505-2E9C-101B-9397-08002B2CF9AE}" pid="16" name="_2015_ms_pID_7253432">
    <vt:lpwstr>uA==</vt:lpwstr>
  </property>
</Properties>
</file>